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825"/>
      </w:tblGrid>
      <w:tr w:rsidR="00862C27" w:rsidTr="00862C27">
        <w:tc>
          <w:tcPr>
            <w:tcW w:w="4961" w:type="dxa"/>
          </w:tcPr>
          <w:p w:rsidR="00862C27" w:rsidRDefault="00862C27" w:rsidP="00862C27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rStyle w:val="213pt"/>
                <w:bCs/>
              </w:rPr>
            </w:pPr>
            <w:r w:rsidRPr="00862C27">
              <w:rPr>
                <w:rStyle w:val="213pt"/>
                <w:bCs/>
              </w:rPr>
              <w:t>СОГЛАСОВАНО</w:t>
            </w:r>
          </w:p>
          <w:p w:rsidR="00862C27" w:rsidRDefault="00862C27" w:rsidP="00862C27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Председатель профкома</w:t>
            </w:r>
          </w:p>
          <w:p w:rsidR="00862C27" w:rsidRPr="00862C27" w:rsidRDefault="00862C27" w:rsidP="00862C27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_________  Е.Б. Жарина</w:t>
            </w:r>
          </w:p>
        </w:tc>
        <w:tc>
          <w:tcPr>
            <w:tcW w:w="5211" w:type="dxa"/>
          </w:tcPr>
          <w:p w:rsidR="00862C27" w:rsidRDefault="00862C27" w:rsidP="008B7A22">
            <w:pPr>
              <w:pStyle w:val="20"/>
              <w:shd w:val="clear" w:color="auto" w:fill="auto"/>
              <w:spacing w:after="0" w:line="276" w:lineRule="auto"/>
              <w:ind w:right="20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УТВЕРЖДАЮ</w:t>
            </w:r>
          </w:p>
          <w:p w:rsidR="00862C27" w:rsidRDefault="00862C27" w:rsidP="008B7A22">
            <w:pPr>
              <w:pStyle w:val="20"/>
              <w:shd w:val="clear" w:color="auto" w:fill="auto"/>
              <w:spacing w:after="0" w:line="276" w:lineRule="auto"/>
              <w:ind w:right="20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Директор МОБУ ДО ЦДТ</w:t>
            </w:r>
          </w:p>
          <w:p w:rsidR="00862C27" w:rsidRDefault="00862C27" w:rsidP="008B7A22">
            <w:pPr>
              <w:pStyle w:val="20"/>
              <w:shd w:val="clear" w:color="auto" w:fill="auto"/>
              <w:spacing w:after="0" w:line="276" w:lineRule="auto"/>
              <w:ind w:right="20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______ И.А. Привалихина</w:t>
            </w:r>
          </w:p>
          <w:p w:rsidR="00862C27" w:rsidRPr="00862C27" w:rsidRDefault="00DC6839" w:rsidP="00DC6839">
            <w:pPr>
              <w:pStyle w:val="20"/>
              <w:shd w:val="clear" w:color="auto" w:fill="auto"/>
              <w:spacing w:after="0" w:line="276" w:lineRule="auto"/>
              <w:ind w:right="20"/>
              <w:rPr>
                <w:rStyle w:val="213pt"/>
                <w:bCs/>
              </w:rPr>
            </w:pPr>
            <w:r>
              <w:rPr>
                <w:rStyle w:val="213pt"/>
                <w:bCs/>
              </w:rPr>
              <w:t>07</w:t>
            </w:r>
            <w:r w:rsidR="00862C27">
              <w:rPr>
                <w:rStyle w:val="213pt"/>
                <w:bCs/>
              </w:rPr>
              <w:t>.0</w:t>
            </w:r>
            <w:r>
              <w:rPr>
                <w:rStyle w:val="213pt"/>
                <w:bCs/>
              </w:rPr>
              <w:t>4</w:t>
            </w:r>
            <w:r w:rsidR="00862C27">
              <w:rPr>
                <w:rStyle w:val="213pt"/>
                <w:bCs/>
              </w:rPr>
              <w:t>.202</w:t>
            </w:r>
            <w:r>
              <w:rPr>
                <w:rStyle w:val="213pt"/>
                <w:bCs/>
              </w:rPr>
              <w:t>1</w:t>
            </w:r>
            <w:r w:rsidR="00862C27">
              <w:rPr>
                <w:rStyle w:val="213pt"/>
                <w:bCs/>
              </w:rPr>
              <w:t xml:space="preserve"> г.</w:t>
            </w:r>
          </w:p>
        </w:tc>
      </w:tr>
    </w:tbl>
    <w:p w:rsidR="004C5B54" w:rsidRPr="00862C27" w:rsidRDefault="004C5B54" w:rsidP="008B7A22">
      <w:pPr>
        <w:pStyle w:val="20"/>
        <w:shd w:val="clear" w:color="auto" w:fill="auto"/>
        <w:spacing w:after="0" w:line="276" w:lineRule="auto"/>
        <w:ind w:left="6946" w:right="20"/>
        <w:rPr>
          <w:rStyle w:val="213pt"/>
          <w:b/>
          <w:bCs/>
        </w:rPr>
      </w:pPr>
    </w:p>
    <w:p w:rsidR="008B7A22" w:rsidRDefault="008B7A22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862C27" w:rsidRDefault="00862C27" w:rsidP="00862C27">
      <w:pPr>
        <w:pStyle w:val="20"/>
        <w:shd w:val="clear" w:color="auto" w:fill="auto"/>
        <w:spacing w:after="0" w:line="276" w:lineRule="auto"/>
        <w:ind w:right="20"/>
      </w:pPr>
    </w:p>
    <w:p w:rsidR="004C5B54" w:rsidRDefault="000D4C18" w:rsidP="00862C27">
      <w:pPr>
        <w:pStyle w:val="30"/>
        <w:shd w:val="clear" w:color="auto" w:fill="auto"/>
        <w:spacing w:before="0" w:after="0" w:line="276" w:lineRule="auto"/>
        <w:rPr>
          <w:sz w:val="32"/>
          <w:szCs w:val="32"/>
        </w:rPr>
      </w:pPr>
      <w:proofErr w:type="gramStart"/>
      <w:r w:rsidRPr="00862C27">
        <w:rPr>
          <w:sz w:val="32"/>
          <w:szCs w:val="32"/>
        </w:rPr>
        <w:t>П</w:t>
      </w:r>
      <w:proofErr w:type="gramEnd"/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О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Л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О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Ж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Е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Н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И</w:t>
      </w:r>
      <w:r w:rsidR="00862C27">
        <w:rPr>
          <w:sz w:val="32"/>
          <w:szCs w:val="32"/>
        </w:rPr>
        <w:t xml:space="preserve"> </w:t>
      </w:r>
      <w:r w:rsidRPr="00862C27">
        <w:rPr>
          <w:sz w:val="32"/>
          <w:szCs w:val="32"/>
        </w:rPr>
        <w:t>Е</w:t>
      </w:r>
    </w:p>
    <w:p w:rsidR="00862C27" w:rsidRPr="00862C27" w:rsidRDefault="00862C27" w:rsidP="00862C27">
      <w:pPr>
        <w:pStyle w:val="30"/>
        <w:shd w:val="clear" w:color="auto" w:fill="auto"/>
        <w:spacing w:before="0" w:after="0" w:line="276" w:lineRule="auto"/>
        <w:rPr>
          <w:sz w:val="32"/>
          <w:szCs w:val="32"/>
        </w:rPr>
      </w:pPr>
    </w:p>
    <w:p w:rsidR="00862C27" w:rsidRPr="005978B6" w:rsidRDefault="000A7D69" w:rsidP="00862C27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r w:rsidRPr="005978B6">
        <w:rPr>
          <w:sz w:val="28"/>
          <w:szCs w:val="28"/>
        </w:rPr>
        <w:t>о</w:t>
      </w:r>
      <w:r>
        <w:t xml:space="preserve"> </w:t>
      </w:r>
      <w:r w:rsidRPr="005978B6">
        <w:rPr>
          <w:sz w:val="28"/>
          <w:szCs w:val="28"/>
        </w:rPr>
        <w:t>системе оплаты</w:t>
      </w:r>
      <w:r w:rsidR="000D4C18" w:rsidRPr="005978B6">
        <w:rPr>
          <w:sz w:val="28"/>
          <w:szCs w:val="28"/>
        </w:rPr>
        <w:t xml:space="preserve"> труда </w:t>
      </w:r>
    </w:p>
    <w:p w:rsidR="004C5B54" w:rsidRPr="005978B6" w:rsidRDefault="000D4C18" w:rsidP="00862C27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r w:rsidRPr="005978B6">
        <w:rPr>
          <w:sz w:val="28"/>
          <w:szCs w:val="28"/>
        </w:rPr>
        <w:t>работников муниципального образовате</w:t>
      </w:r>
      <w:r w:rsidR="000A7D69" w:rsidRPr="005978B6">
        <w:rPr>
          <w:sz w:val="28"/>
          <w:szCs w:val="28"/>
        </w:rPr>
        <w:t xml:space="preserve">льного бюджетного учреждения дополнительного образования </w:t>
      </w:r>
      <w:r w:rsidRPr="005978B6">
        <w:rPr>
          <w:sz w:val="28"/>
          <w:szCs w:val="28"/>
        </w:rPr>
        <w:t xml:space="preserve"> </w:t>
      </w:r>
      <w:r w:rsidR="000A7D69" w:rsidRPr="005978B6">
        <w:rPr>
          <w:sz w:val="28"/>
          <w:szCs w:val="28"/>
        </w:rPr>
        <w:t>«Центр детского творчества» п. Кавалерово</w:t>
      </w:r>
      <w:bookmarkStart w:id="0" w:name="_GoBack"/>
      <w:bookmarkEnd w:id="0"/>
    </w:p>
    <w:p w:rsidR="00360A99" w:rsidRDefault="00360A99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7F574C">
      <w:pPr>
        <w:pStyle w:val="30"/>
        <w:shd w:val="clear" w:color="auto" w:fill="auto"/>
        <w:spacing w:before="0" w:after="0" w:line="307" w:lineRule="exact"/>
        <w:jc w:val="lef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862C27" w:rsidRPr="00862C27" w:rsidRDefault="00862C27" w:rsidP="00360A99">
      <w:pPr>
        <w:pStyle w:val="30"/>
        <w:shd w:val="clear" w:color="auto" w:fill="auto"/>
        <w:spacing w:before="0" w:after="0" w:line="307" w:lineRule="exact"/>
        <w:rPr>
          <w:b w:val="0"/>
        </w:rPr>
      </w:pPr>
      <w:r w:rsidRPr="00862C27">
        <w:rPr>
          <w:b w:val="0"/>
        </w:rPr>
        <w:t>п. Кавалерово</w:t>
      </w:r>
    </w:p>
    <w:p w:rsidR="00862C27" w:rsidRPr="00862C27" w:rsidRDefault="00DC6839" w:rsidP="00360A99">
      <w:pPr>
        <w:pStyle w:val="30"/>
        <w:shd w:val="clear" w:color="auto" w:fill="auto"/>
        <w:spacing w:before="0" w:after="0" w:line="307" w:lineRule="exact"/>
        <w:rPr>
          <w:b w:val="0"/>
        </w:rPr>
      </w:pPr>
      <w:r>
        <w:rPr>
          <w:b w:val="0"/>
        </w:rPr>
        <w:t>2021</w:t>
      </w:r>
      <w:r w:rsidR="00862C27" w:rsidRPr="00862C27">
        <w:rPr>
          <w:b w:val="0"/>
        </w:rPr>
        <w:t xml:space="preserve"> г.</w:t>
      </w:r>
    </w:p>
    <w:p w:rsidR="00862C27" w:rsidRDefault="00862C27" w:rsidP="00360A99">
      <w:pPr>
        <w:pStyle w:val="30"/>
        <w:shd w:val="clear" w:color="auto" w:fill="auto"/>
        <w:spacing w:before="0" w:after="0" w:line="307" w:lineRule="exact"/>
      </w:pPr>
    </w:p>
    <w:p w:rsidR="004C5B54" w:rsidRDefault="000D4C18" w:rsidP="00360A99">
      <w:pPr>
        <w:pStyle w:val="30"/>
        <w:shd w:val="clear" w:color="auto" w:fill="auto"/>
        <w:spacing w:before="0" w:after="0" w:line="260" w:lineRule="exact"/>
      </w:pPr>
      <w:r>
        <w:t>1. ОБЩИЕ ПОЛОЖЕНИЯ</w:t>
      </w:r>
    </w:p>
    <w:p w:rsidR="00862C27" w:rsidRDefault="00862C27" w:rsidP="00360A99">
      <w:pPr>
        <w:pStyle w:val="30"/>
        <w:shd w:val="clear" w:color="auto" w:fill="auto"/>
        <w:spacing w:before="0" w:after="0" w:line="260" w:lineRule="exact"/>
      </w:pPr>
    </w:p>
    <w:p w:rsidR="004C5B54" w:rsidRDefault="008B7A22" w:rsidP="008B7A22">
      <w:pPr>
        <w:pStyle w:val="1"/>
        <w:shd w:val="clear" w:color="auto" w:fill="auto"/>
        <w:tabs>
          <w:tab w:val="left" w:pos="1282"/>
        </w:tabs>
        <w:spacing w:before="0" w:line="276" w:lineRule="auto"/>
        <w:ind w:right="20"/>
      </w:pPr>
      <w:r w:rsidRPr="005E4AEE">
        <w:rPr>
          <w:b/>
        </w:rPr>
        <w:t>1.1.</w:t>
      </w:r>
      <w:r>
        <w:t xml:space="preserve"> </w:t>
      </w:r>
      <w:r w:rsidR="000D4C18">
        <w:t xml:space="preserve">Положение об </w:t>
      </w:r>
      <w:r w:rsidR="00A5545A">
        <w:t>оплате труда работников МОБУ ДО</w:t>
      </w:r>
      <w:r w:rsidR="000D4C18">
        <w:t xml:space="preserve"> ЦДТ разработано в соответствии с постановлением администрации Кавалеровского муниципального района от 01.07.2013 № 265 «О введении отраслевых </w:t>
      </w:r>
      <w:proofErr w:type="gramStart"/>
      <w:r w:rsidR="000D4C18">
        <w:t>систем оплаты труда работников муниципальных учреждений</w:t>
      </w:r>
      <w:proofErr w:type="gramEnd"/>
      <w:r w:rsidR="000D4C18">
        <w:t xml:space="preserve"> Кавалеровского муниципального района».</w:t>
      </w:r>
    </w:p>
    <w:p w:rsidR="004C5B54" w:rsidRDefault="008B7A22" w:rsidP="008B7A22">
      <w:pPr>
        <w:pStyle w:val="1"/>
        <w:shd w:val="clear" w:color="auto" w:fill="auto"/>
        <w:tabs>
          <w:tab w:val="left" w:pos="1268"/>
        </w:tabs>
        <w:spacing w:before="0" w:line="276" w:lineRule="auto"/>
        <w:ind w:right="20"/>
      </w:pPr>
      <w:r w:rsidRPr="005E4AEE">
        <w:rPr>
          <w:b/>
        </w:rPr>
        <w:t>1.2.</w:t>
      </w:r>
      <w:r>
        <w:t xml:space="preserve"> </w:t>
      </w:r>
      <w:r w:rsidR="000D4C18">
        <w:t>Настоящее Положение регулирует порядок и условия оплаты труда работников МОБУ ДОД ЦДТ (далее - учреждение).</w:t>
      </w:r>
    </w:p>
    <w:p w:rsidR="004C5B54" w:rsidRDefault="008B7A22" w:rsidP="008B7A22">
      <w:pPr>
        <w:pStyle w:val="1"/>
        <w:shd w:val="clear" w:color="auto" w:fill="auto"/>
        <w:tabs>
          <w:tab w:val="left" w:pos="1388"/>
        </w:tabs>
        <w:spacing w:before="0" w:line="276" w:lineRule="auto"/>
        <w:ind w:right="20"/>
      </w:pPr>
      <w:r w:rsidRPr="005E4AEE">
        <w:rPr>
          <w:b/>
        </w:rPr>
        <w:t>1.3.</w:t>
      </w:r>
      <w:r>
        <w:t xml:space="preserve"> </w:t>
      </w:r>
      <w:r w:rsidR="000D4C18">
        <w:t>Заработная плата (оплата труда) работников учреждения (без учёта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учёта стимулирующих выплат), выплачиваемой до введения отраслевой системы оплаты труда, при условии сохранения объёма должностных обязанностей работников и выполнения ими работ той же квалификации.</w:t>
      </w:r>
    </w:p>
    <w:p w:rsidR="004C5B54" w:rsidRDefault="008B7A22" w:rsidP="008B7A22">
      <w:pPr>
        <w:pStyle w:val="1"/>
        <w:shd w:val="clear" w:color="auto" w:fill="auto"/>
        <w:tabs>
          <w:tab w:val="left" w:pos="1302"/>
        </w:tabs>
        <w:spacing w:before="0" w:line="276" w:lineRule="auto"/>
        <w:ind w:right="20"/>
      </w:pPr>
      <w:r w:rsidRPr="005E4AEE">
        <w:rPr>
          <w:b/>
        </w:rPr>
        <w:t>1.4.</w:t>
      </w:r>
      <w:r>
        <w:t xml:space="preserve"> </w:t>
      </w:r>
      <w:r w:rsidR="000D4C18"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</w:t>
      </w:r>
      <w:r w:rsidR="005E4AEE">
        <w:t>го</w:t>
      </w:r>
      <w:r w:rsidR="000D4C18">
        <w:t xml:space="preserve"> </w:t>
      </w:r>
      <w:proofErr w:type="gramStart"/>
      <w:r w:rsidR="000D4C18">
        <w:t>размера оплаты труда</w:t>
      </w:r>
      <w:proofErr w:type="gramEnd"/>
      <w:r w:rsidR="000D4C18">
        <w:t xml:space="preserve"> с увеличением его на районный коэффициент и процентную надбавку за работу в районах Крайнего Севера и приравненных к ним местностях.</w:t>
      </w:r>
    </w:p>
    <w:p w:rsidR="004C5B54" w:rsidRDefault="008B7A22" w:rsidP="008B7A22">
      <w:pPr>
        <w:pStyle w:val="1"/>
        <w:shd w:val="clear" w:color="auto" w:fill="auto"/>
        <w:tabs>
          <w:tab w:val="left" w:pos="1220"/>
        </w:tabs>
        <w:spacing w:before="0" w:line="276" w:lineRule="auto"/>
        <w:ind w:right="20"/>
      </w:pPr>
      <w:r w:rsidRPr="002C0DF6">
        <w:rPr>
          <w:b/>
        </w:rPr>
        <w:t>1.5</w:t>
      </w:r>
      <w:r>
        <w:t xml:space="preserve">. </w:t>
      </w:r>
      <w:r w:rsidR="000D4C18">
        <w:t>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A33CA" w:rsidRPr="00303947" w:rsidRDefault="008B7A22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Pr="002C0DF6">
        <w:rPr>
          <w:b/>
          <w:sz w:val="26"/>
          <w:szCs w:val="26"/>
        </w:rPr>
        <w:t>1.6</w:t>
      </w:r>
      <w:r>
        <w:rPr>
          <w:sz w:val="26"/>
          <w:szCs w:val="26"/>
        </w:rPr>
        <w:t xml:space="preserve">. </w:t>
      </w:r>
      <w:r w:rsidR="00EA33CA" w:rsidRPr="00303947">
        <w:rPr>
          <w:sz w:val="26"/>
          <w:szCs w:val="26"/>
        </w:rPr>
        <w:t>Заработная плата работника учреждения предельными размерами не ограничивается.</w:t>
      </w:r>
    </w:p>
    <w:p w:rsidR="00EA33CA" w:rsidRPr="00303947" w:rsidRDefault="008B7A22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Система оплаты труда в учреждении устанавливается данным Положением, трудовым договором, соглашениями.</w:t>
      </w:r>
    </w:p>
    <w:p w:rsidR="00EA33CA" w:rsidRPr="00303947" w:rsidRDefault="008B7A22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1.8.</w:t>
      </w:r>
      <w:r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Размеры окладов работников учреждения, установленные по квалификационным уровням профессиональных квалификационных групп, ежегодно увеличиваются (индексируются) в соответствии с решением Думы Кавалеровского муниципального района на соответствующий финансовый год и плановый период с учётом роста потребительских цен на товары и услуги.</w:t>
      </w:r>
    </w:p>
    <w:p w:rsidR="00EA33CA" w:rsidRDefault="00EA33CA" w:rsidP="00EA33CA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  <w:r w:rsidRPr="00303947">
        <w:rPr>
          <w:sz w:val="26"/>
          <w:szCs w:val="26"/>
        </w:rPr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A96327" w:rsidRPr="00303947" w:rsidRDefault="00A96327" w:rsidP="00EA33CA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</w:p>
    <w:p w:rsidR="00EA33CA" w:rsidRDefault="00EA33CA" w:rsidP="005F36FF">
      <w:pPr>
        <w:pStyle w:val="21"/>
        <w:shd w:val="clear" w:color="auto" w:fill="auto"/>
        <w:spacing w:line="276" w:lineRule="auto"/>
        <w:jc w:val="center"/>
        <w:rPr>
          <w:b/>
          <w:sz w:val="26"/>
          <w:szCs w:val="26"/>
        </w:rPr>
      </w:pPr>
      <w:r w:rsidRPr="00277FD7">
        <w:rPr>
          <w:b/>
          <w:sz w:val="26"/>
          <w:szCs w:val="26"/>
        </w:rPr>
        <w:t>2. ПОРЯДОК И УСЛОВИЯ ОПЛАТЫ ТРУДА</w:t>
      </w:r>
    </w:p>
    <w:p w:rsidR="00064EA8" w:rsidRPr="00277FD7" w:rsidRDefault="00064EA8" w:rsidP="005F36FF">
      <w:pPr>
        <w:pStyle w:val="21"/>
        <w:shd w:val="clear" w:color="auto" w:fill="auto"/>
        <w:spacing w:line="276" w:lineRule="auto"/>
        <w:jc w:val="center"/>
        <w:rPr>
          <w:b/>
          <w:sz w:val="26"/>
          <w:szCs w:val="26"/>
        </w:rPr>
      </w:pPr>
    </w:p>
    <w:p w:rsidR="00EA33CA" w:rsidRPr="00303947" w:rsidRDefault="008B7A22" w:rsidP="008B7A22">
      <w:pPr>
        <w:pStyle w:val="21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77FD7">
        <w:rPr>
          <w:b/>
          <w:sz w:val="26"/>
          <w:szCs w:val="26"/>
        </w:rPr>
        <w:t>2.1</w:t>
      </w:r>
      <w:r w:rsidRPr="00277FD7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Основные условия оплаты труда.</w:t>
      </w:r>
    </w:p>
    <w:p w:rsidR="00EA33CA" w:rsidRPr="00303947" w:rsidRDefault="00262A1E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="00277FD7">
        <w:rPr>
          <w:b/>
          <w:sz w:val="26"/>
          <w:szCs w:val="26"/>
        </w:rPr>
        <w:t>2.1</w:t>
      </w:r>
      <w:r w:rsidR="008B7A22" w:rsidRPr="00277FD7">
        <w:rPr>
          <w:b/>
          <w:sz w:val="26"/>
          <w:szCs w:val="26"/>
        </w:rPr>
        <w:t>.1.</w:t>
      </w:r>
      <w:r w:rsidR="008B7A22"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Система оплаты труда работников учреждения включает в себя оклады, ставки заработной платы, повышающие коэффициенты к окладам, компенсационные и стимулирующие выплаты.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2.1</w:t>
      </w:r>
      <w:r w:rsidR="008B7A22" w:rsidRPr="00277FD7">
        <w:rPr>
          <w:b/>
          <w:sz w:val="26"/>
          <w:szCs w:val="26"/>
        </w:rPr>
        <w:t>.2.</w:t>
      </w:r>
      <w:r w:rsidR="008B7A22"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Система оплаты труда работников учреждения устанавливается с учетом: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B7A22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единого тарифно-квалификационного справочника работ и профессий рабочих;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="008B7A22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единого квалификационного справочника должностей руководителей, специалистов и служащих</w:t>
      </w:r>
      <w:r w:rsidR="00DC6839">
        <w:rPr>
          <w:sz w:val="26"/>
          <w:szCs w:val="26"/>
        </w:rPr>
        <w:t xml:space="preserve"> или профессиональных стандартов</w:t>
      </w:r>
      <w:r w:rsidR="00EA33CA" w:rsidRPr="00303947">
        <w:rPr>
          <w:sz w:val="26"/>
          <w:szCs w:val="26"/>
        </w:rPr>
        <w:t>;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B7A22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государственных гарантий по оплате труда;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56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B7A22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перечня видов компенсационных выплат в учреждении;</w:t>
      </w:r>
    </w:p>
    <w:p w:rsidR="00EA33CA" w:rsidRPr="00303947" w:rsidRDefault="008B7A22" w:rsidP="00277FD7">
      <w:pPr>
        <w:pStyle w:val="21"/>
        <w:shd w:val="clear" w:color="auto" w:fill="auto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перечня видов стимулирующих выплат в учреждении;</w:t>
      </w:r>
    </w:p>
    <w:p w:rsidR="00EA33CA" w:rsidRPr="00303947" w:rsidRDefault="008B7A22" w:rsidP="00277FD7">
      <w:pPr>
        <w:pStyle w:val="21"/>
        <w:shd w:val="clear" w:color="auto" w:fill="auto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данного Положения;</w:t>
      </w:r>
    </w:p>
    <w:p w:rsidR="00EA33CA" w:rsidRPr="00303947" w:rsidRDefault="00277FD7" w:rsidP="008B7A22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ab/>
      </w:r>
      <w:r w:rsidR="008B7A22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рекомендаций Российской трехсторонней комиссии по регулированию социально</w:t>
      </w:r>
      <w:r w:rsidR="00EA33CA" w:rsidRPr="00303947">
        <w:rPr>
          <w:sz w:val="26"/>
          <w:szCs w:val="26"/>
        </w:rPr>
        <w:softHyphen/>
      </w:r>
      <w:r w:rsidR="0026606E">
        <w:rPr>
          <w:sz w:val="26"/>
          <w:szCs w:val="26"/>
        </w:rPr>
        <w:t xml:space="preserve"> </w:t>
      </w:r>
      <w:r w:rsidR="00EA33CA" w:rsidRPr="00303947">
        <w:rPr>
          <w:sz w:val="26"/>
          <w:szCs w:val="26"/>
        </w:rPr>
        <w:t>трудовых отношений;</w:t>
      </w:r>
    </w:p>
    <w:p w:rsidR="00EA33CA" w:rsidRPr="00303947" w:rsidRDefault="008B7A22" w:rsidP="00277FD7">
      <w:pPr>
        <w:pStyle w:val="21"/>
        <w:shd w:val="clear" w:color="auto" w:fill="auto"/>
        <w:spacing w:line="276" w:lineRule="auto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мнения профсоюзного комитета.</w:t>
      </w:r>
    </w:p>
    <w:p w:rsidR="00EA33CA" w:rsidRPr="00303947" w:rsidRDefault="00277FD7" w:rsidP="008B7A22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  <w:r w:rsidRPr="00277FD7">
        <w:rPr>
          <w:b/>
          <w:sz w:val="26"/>
          <w:szCs w:val="26"/>
        </w:rPr>
        <w:t>2.1</w:t>
      </w:r>
      <w:r w:rsidR="00EA33CA" w:rsidRPr="00277FD7">
        <w:rPr>
          <w:b/>
          <w:sz w:val="26"/>
          <w:szCs w:val="26"/>
        </w:rPr>
        <w:t>.3.</w:t>
      </w:r>
      <w:r w:rsidR="00EA33CA" w:rsidRPr="00303947">
        <w:rPr>
          <w:sz w:val="26"/>
          <w:szCs w:val="26"/>
        </w:rPr>
        <w:t xml:space="preserve"> Учреждение в пределах</w:t>
      </w:r>
      <w:r w:rsidR="00F206A8">
        <w:rPr>
          <w:sz w:val="26"/>
          <w:szCs w:val="26"/>
        </w:rPr>
        <w:t>,</w:t>
      </w:r>
      <w:r w:rsidR="00EA33CA" w:rsidRPr="00303947">
        <w:rPr>
          <w:sz w:val="26"/>
          <w:szCs w:val="26"/>
        </w:rPr>
        <w:t xml:space="preserve"> имеющихся у него средств на оплату труда работников</w:t>
      </w:r>
      <w:r w:rsidR="00F206A8">
        <w:rPr>
          <w:sz w:val="26"/>
          <w:szCs w:val="26"/>
        </w:rPr>
        <w:t>,</w:t>
      </w:r>
      <w:r w:rsidR="00EA33CA" w:rsidRPr="00303947">
        <w:rPr>
          <w:sz w:val="26"/>
          <w:szCs w:val="26"/>
        </w:rPr>
        <w:t xml:space="preserve"> самостоятельно определяет:</w:t>
      </w:r>
    </w:p>
    <w:p w:rsidR="00EA33CA" w:rsidRPr="00303947" w:rsidRDefault="00277FD7" w:rsidP="00262A1E">
      <w:pPr>
        <w:pStyle w:val="21"/>
        <w:shd w:val="clear" w:color="auto" w:fill="auto"/>
        <w:tabs>
          <w:tab w:val="left" w:pos="834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62A1E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размеры окладов, ставок заработной платы;</w:t>
      </w:r>
    </w:p>
    <w:p w:rsidR="00EA33CA" w:rsidRPr="00303947" w:rsidRDefault="00277FD7" w:rsidP="00262A1E">
      <w:pPr>
        <w:pStyle w:val="21"/>
        <w:shd w:val="clear" w:color="auto" w:fill="auto"/>
        <w:tabs>
          <w:tab w:val="left" w:pos="83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62A1E">
        <w:rPr>
          <w:sz w:val="26"/>
          <w:szCs w:val="26"/>
        </w:rPr>
        <w:t xml:space="preserve">- </w:t>
      </w:r>
      <w:r w:rsidR="00EA33CA" w:rsidRPr="00303947">
        <w:rPr>
          <w:sz w:val="26"/>
          <w:szCs w:val="26"/>
        </w:rPr>
        <w:t>размеры повышающих коэффициентов,</w:t>
      </w:r>
    </w:p>
    <w:p w:rsidR="00EA33CA" w:rsidRDefault="00262A1E" w:rsidP="00277FD7">
      <w:pPr>
        <w:pStyle w:val="1"/>
        <w:shd w:val="clear" w:color="auto" w:fill="auto"/>
        <w:spacing w:before="0" w:line="276" w:lineRule="auto"/>
        <w:ind w:firstLine="708"/>
      </w:pPr>
      <w:r>
        <w:t xml:space="preserve">- </w:t>
      </w:r>
      <w:r w:rsidR="00EA33CA">
        <w:t>размеры компенсационных и стимулирующих выплат.</w:t>
      </w:r>
    </w:p>
    <w:p w:rsidR="00EA33CA" w:rsidRDefault="00262A1E" w:rsidP="008B7A22">
      <w:pPr>
        <w:pStyle w:val="1"/>
        <w:shd w:val="clear" w:color="auto" w:fill="auto"/>
        <w:spacing w:before="0" w:line="276" w:lineRule="auto"/>
        <w:ind w:right="20" w:firstLine="708"/>
      </w:pPr>
      <w:r w:rsidRPr="00277FD7">
        <w:rPr>
          <w:b/>
        </w:rPr>
        <w:t>2.2</w:t>
      </w:r>
      <w:r w:rsidR="00277FD7" w:rsidRPr="00277FD7">
        <w:rPr>
          <w:b/>
        </w:rPr>
        <w:t>.</w:t>
      </w:r>
      <w:r w:rsidR="008B7A22">
        <w:t xml:space="preserve"> </w:t>
      </w:r>
      <w:proofErr w:type="gramStart"/>
      <w:r w:rsidR="00EA33CA">
        <w:t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государственной политики и нормативно</w:t>
      </w:r>
      <w:r w:rsidR="0026606E">
        <w:t>-</w:t>
      </w:r>
      <w:r w:rsidR="00EA33CA">
        <w:t>правовому регулированию в сфере труда,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(Приложение</w:t>
      </w:r>
      <w:proofErr w:type="gramEnd"/>
      <w:r w:rsidR="00EA33CA">
        <w:t xml:space="preserve"> №1).</w:t>
      </w:r>
    </w:p>
    <w:p w:rsidR="00EA33CA" w:rsidRDefault="00262A1E" w:rsidP="008B7A22">
      <w:pPr>
        <w:pStyle w:val="1"/>
        <w:shd w:val="clear" w:color="auto" w:fill="auto"/>
        <w:tabs>
          <w:tab w:val="left" w:pos="751"/>
        </w:tabs>
        <w:spacing w:before="0" w:line="276" w:lineRule="auto"/>
      </w:pPr>
      <w:r w:rsidRPr="00277FD7">
        <w:rPr>
          <w:b/>
        </w:rPr>
        <w:t>2.3.</w:t>
      </w:r>
      <w:r>
        <w:t xml:space="preserve"> </w:t>
      </w:r>
      <w:r w:rsidR="00EA33CA">
        <w:t>Порядок применения повышающих коэффициентов.</w:t>
      </w:r>
    </w:p>
    <w:p w:rsidR="00EA33CA" w:rsidRDefault="00262A1E" w:rsidP="00262A1E">
      <w:pPr>
        <w:pStyle w:val="1"/>
        <w:shd w:val="clear" w:color="auto" w:fill="auto"/>
        <w:tabs>
          <w:tab w:val="left" w:pos="1039"/>
        </w:tabs>
        <w:spacing w:before="0" w:line="276" w:lineRule="auto"/>
        <w:ind w:right="20"/>
      </w:pPr>
      <w:r w:rsidRPr="00277FD7">
        <w:rPr>
          <w:b/>
        </w:rPr>
        <w:t>2.3.1.</w:t>
      </w:r>
      <w:r>
        <w:t xml:space="preserve"> </w:t>
      </w:r>
      <w:r w:rsidR="00EA33CA">
        <w:t>К окладам работников, установленным по ПКГ, устанавливаются следующие повышающие коэффициенты:</w:t>
      </w:r>
    </w:p>
    <w:p w:rsidR="00EA33CA" w:rsidRDefault="00277FD7" w:rsidP="00262A1E">
      <w:pPr>
        <w:pStyle w:val="1"/>
        <w:shd w:val="clear" w:color="auto" w:fill="auto"/>
        <w:tabs>
          <w:tab w:val="left" w:pos="889"/>
        </w:tabs>
        <w:spacing w:before="0" w:line="276" w:lineRule="auto"/>
        <w:ind w:firstLine="0"/>
      </w:pPr>
      <w:r>
        <w:tab/>
      </w:r>
      <w:r w:rsidR="00262A1E">
        <w:t xml:space="preserve">- </w:t>
      </w:r>
      <w:r w:rsidR="00EA33CA">
        <w:t>повышающий коэффициент за квалификационную категорию;</w:t>
      </w:r>
    </w:p>
    <w:p w:rsidR="00EA33CA" w:rsidRDefault="00277FD7" w:rsidP="00262A1E">
      <w:pPr>
        <w:pStyle w:val="1"/>
        <w:shd w:val="clear" w:color="auto" w:fill="auto"/>
        <w:tabs>
          <w:tab w:val="left" w:pos="889"/>
        </w:tabs>
        <w:spacing w:before="0" w:line="276" w:lineRule="auto"/>
        <w:ind w:firstLine="0"/>
      </w:pPr>
      <w:r>
        <w:tab/>
      </w:r>
      <w:r w:rsidR="00262A1E">
        <w:t xml:space="preserve">- </w:t>
      </w:r>
      <w:r w:rsidR="00EA33CA">
        <w:t>повышающий коэффициент за специфику работы в учреждениях;</w:t>
      </w:r>
    </w:p>
    <w:p w:rsidR="00EA33CA" w:rsidRDefault="00277FD7" w:rsidP="00262A1E">
      <w:pPr>
        <w:pStyle w:val="1"/>
        <w:shd w:val="clear" w:color="auto" w:fill="auto"/>
        <w:tabs>
          <w:tab w:val="left" w:pos="884"/>
        </w:tabs>
        <w:spacing w:before="0" w:line="276" w:lineRule="auto"/>
        <w:ind w:firstLine="0"/>
      </w:pPr>
      <w:r>
        <w:tab/>
      </w:r>
      <w:r w:rsidR="00262A1E">
        <w:t xml:space="preserve">- </w:t>
      </w:r>
      <w:r w:rsidR="00EA33CA">
        <w:t>повышающий коэффициент за выслугу лет.</w:t>
      </w:r>
    </w:p>
    <w:p w:rsidR="00EA33CA" w:rsidRDefault="00262A1E" w:rsidP="00262A1E">
      <w:pPr>
        <w:pStyle w:val="1"/>
        <w:shd w:val="clear" w:color="auto" w:fill="auto"/>
        <w:tabs>
          <w:tab w:val="left" w:pos="967"/>
        </w:tabs>
        <w:spacing w:before="0" w:line="276" w:lineRule="auto"/>
        <w:ind w:right="20"/>
      </w:pPr>
      <w:r w:rsidRPr="00277FD7">
        <w:rPr>
          <w:b/>
        </w:rPr>
        <w:t>2.3.2.</w:t>
      </w:r>
      <w:r>
        <w:t xml:space="preserve"> </w:t>
      </w:r>
      <w:r w:rsidR="00EA33CA">
        <w:t>К окладам педагогических работников, установленным по ПКГ, применяется повышающий коэффициент за квалификационную категорию:</w:t>
      </w:r>
    </w:p>
    <w:p w:rsidR="00277FD7" w:rsidRDefault="00277FD7" w:rsidP="00262A1E">
      <w:pPr>
        <w:pStyle w:val="1"/>
        <w:shd w:val="clear" w:color="auto" w:fill="auto"/>
        <w:tabs>
          <w:tab w:val="left" w:pos="967"/>
        </w:tabs>
        <w:spacing w:before="0" w:line="276" w:lineRule="auto"/>
        <w:ind w:right="20" w:firstLine="0"/>
      </w:pPr>
      <w:r>
        <w:tab/>
      </w:r>
      <w:r w:rsidR="00262A1E">
        <w:t xml:space="preserve">- </w:t>
      </w:r>
      <w:r w:rsidR="00EA33CA">
        <w:t xml:space="preserve">первая категория - 10% </w:t>
      </w:r>
    </w:p>
    <w:p w:rsidR="00EA33CA" w:rsidRDefault="00277FD7" w:rsidP="00262A1E">
      <w:pPr>
        <w:pStyle w:val="1"/>
        <w:shd w:val="clear" w:color="auto" w:fill="auto"/>
        <w:tabs>
          <w:tab w:val="left" w:pos="967"/>
        </w:tabs>
        <w:spacing w:before="0" w:line="276" w:lineRule="auto"/>
        <w:ind w:right="20" w:firstLine="0"/>
      </w:pPr>
      <w:r>
        <w:tab/>
        <w:t xml:space="preserve">- </w:t>
      </w:r>
      <w:r w:rsidR="00EA33CA">
        <w:t>высшая категория - 15%</w:t>
      </w:r>
    </w:p>
    <w:p w:rsidR="00EA33CA" w:rsidRDefault="00262A1E" w:rsidP="00262A1E">
      <w:pPr>
        <w:pStyle w:val="1"/>
        <w:shd w:val="clear" w:color="auto" w:fill="auto"/>
        <w:tabs>
          <w:tab w:val="left" w:pos="905"/>
        </w:tabs>
        <w:spacing w:before="0" w:line="276" w:lineRule="auto"/>
        <w:ind w:right="20"/>
      </w:pPr>
      <w:r w:rsidRPr="00277FD7">
        <w:rPr>
          <w:b/>
        </w:rPr>
        <w:t>2.3.3.</w:t>
      </w:r>
      <w:r>
        <w:t xml:space="preserve"> </w:t>
      </w:r>
      <w:r w:rsidR="00EA33CA">
        <w:t xml:space="preserve">К окладам работников, установленным по ПКГ, может применяться повышающий коэффициент за выслугу лет при стаже работы: </w:t>
      </w:r>
    </w:p>
    <w:p w:rsidR="00EA33CA" w:rsidRDefault="00277FD7" w:rsidP="00EA33CA">
      <w:pPr>
        <w:pStyle w:val="1"/>
        <w:shd w:val="clear" w:color="auto" w:fill="auto"/>
        <w:tabs>
          <w:tab w:val="left" w:pos="905"/>
        </w:tabs>
        <w:spacing w:before="0" w:line="276" w:lineRule="auto"/>
        <w:ind w:left="60" w:right="20" w:firstLine="0"/>
      </w:pPr>
      <w:r>
        <w:tab/>
        <w:t xml:space="preserve">- </w:t>
      </w:r>
      <w:r w:rsidR="00EA33CA">
        <w:t>от 1 до 5 лет - 10%;</w:t>
      </w:r>
    </w:p>
    <w:p w:rsidR="00EA33CA" w:rsidRDefault="00277FD7" w:rsidP="00EA33CA">
      <w:pPr>
        <w:pStyle w:val="1"/>
        <w:shd w:val="clear" w:color="auto" w:fill="auto"/>
        <w:tabs>
          <w:tab w:val="left" w:pos="905"/>
        </w:tabs>
        <w:spacing w:before="0" w:line="276" w:lineRule="auto"/>
        <w:ind w:left="60" w:right="20" w:firstLine="0"/>
      </w:pPr>
      <w:r>
        <w:tab/>
        <w:t xml:space="preserve">- </w:t>
      </w:r>
      <w:r w:rsidR="00EA33CA">
        <w:t xml:space="preserve">от 5 до 10 лет - 15%; </w:t>
      </w:r>
    </w:p>
    <w:p w:rsidR="00EA33CA" w:rsidRDefault="00277FD7" w:rsidP="00604F63">
      <w:pPr>
        <w:pStyle w:val="1"/>
        <w:shd w:val="clear" w:color="auto" w:fill="auto"/>
        <w:tabs>
          <w:tab w:val="left" w:pos="905"/>
        </w:tabs>
        <w:spacing w:before="0" w:line="276" w:lineRule="auto"/>
        <w:ind w:left="60" w:right="20" w:firstLine="0"/>
      </w:pPr>
      <w:r>
        <w:tab/>
        <w:t xml:space="preserve">- </w:t>
      </w:r>
      <w:r w:rsidR="00EA33CA">
        <w:t xml:space="preserve">от 10 до 15 лет - 20%; </w:t>
      </w:r>
    </w:p>
    <w:p w:rsidR="00EA33CA" w:rsidRDefault="00277FD7" w:rsidP="00604F63">
      <w:pPr>
        <w:pStyle w:val="1"/>
        <w:shd w:val="clear" w:color="auto" w:fill="auto"/>
        <w:tabs>
          <w:tab w:val="left" w:pos="905"/>
        </w:tabs>
        <w:spacing w:before="0" w:line="276" w:lineRule="auto"/>
        <w:ind w:left="60" w:right="20" w:firstLine="0"/>
      </w:pPr>
      <w:r>
        <w:tab/>
        <w:t xml:space="preserve">- </w:t>
      </w:r>
      <w:r w:rsidR="00EA33CA">
        <w:t>свыше 15 - 30%.</w:t>
      </w:r>
    </w:p>
    <w:p w:rsidR="00EA33CA" w:rsidRDefault="00EA33CA" w:rsidP="00604F63">
      <w:pPr>
        <w:pStyle w:val="1"/>
        <w:shd w:val="clear" w:color="auto" w:fill="auto"/>
        <w:spacing w:before="0" w:line="276" w:lineRule="auto"/>
        <w:ind w:left="60" w:right="20" w:firstLine="680"/>
      </w:pPr>
      <w:r>
        <w:t xml:space="preserve">Повышающий коэффициент за выслугу лет устанавливается работникам учреждения, в зависимости от общего количества лет, проработанных в учреждениях образования, независимо от занимаемой должности; педагогическим </w:t>
      </w:r>
      <w:r>
        <w:lastRenderedPageBreak/>
        <w:t>работникам за работу в данных должностях, независимо от ведомственной подчиненности.</w:t>
      </w:r>
    </w:p>
    <w:p w:rsidR="00EA33CA" w:rsidRDefault="00262A1E" w:rsidP="00262A1E">
      <w:pPr>
        <w:pStyle w:val="1"/>
        <w:shd w:val="clear" w:color="auto" w:fill="auto"/>
        <w:tabs>
          <w:tab w:val="left" w:pos="1097"/>
        </w:tabs>
        <w:spacing w:before="0" w:line="276" w:lineRule="auto"/>
        <w:ind w:right="20"/>
      </w:pPr>
      <w:r w:rsidRPr="00277FD7">
        <w:rPr>
          <w:b/>
        </w:rPr>
        <w:t>2.3.4.</w:t>
      </w:r>
      <w:r>
        <w:t xml:space="preserve"> </w:t>
      </w:r>
      <w:r w:rsidR="00EA33CA">
        <w:t>В случае установления к окладам работников по ПКГ повышающих коэффициентов, размер оклада работника определяется по формуле:</w:t>
      </w:r>
    </w:p>
    <w:p w:rsidR="00EA33CA" w:rsidRDefault="00EA33CA" w:rsidP="00277FD7">
      <w:pPr>
        <w:pStyle w:val="1"/>
        <w:shd w:val="clear" w:color="auto" w:fill="auto"/>
        <w:spacing w:before="0" w:line="276" w:lineRule="auto"/>
        <w:ind w:firstLine="708"/>
      </w:pPr>
      <w:r>
        <w:rPr>
          <w:lang w:val="en-US"/>
        </w:rPr>
        <w:t>Pop</w:t>
      </w:r>
      <w:r w:rsidRPr="00D84FA0">
        <w:t xml:space="preserve"> = </w:t>
      </w:r>
      <w:proofErr w:type="spellStart"/>
      <w:r>
        <w:t>Опкг</w:t>
      </w:r>
      <w:proofErr w:type="spellEnd"/>
      <w:r>
        <w:t xml:space="preserve"> </w:t>
      </w:r>
      <w:r w:rsidRPr="00D84FA0">
        <w:t xml:space="preserve">+ </w:t>
      </w:r>
      <w:proofErr w:type="spellStart"/>
      <w:r>
        <w:t>Опкг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£ПК, где:</w:t>
      </w:r>
    </w:p>
    <w:p w:rsidR="00EA33CA" w:rsidRDefault="00EA33CA" w:rsidP="00277FD7">
      <w:pPr>
        <w:pStyle w:val="1"/>
        <w:shd w:val="clear" w:color="auto" w:fill="auto"/>
        <w:spacing w:before="0" w:line="276" w:lineRule="auto"/>
        <w:ind w:firstLine="708"/>
      </w:pPr>
      <w:r>
        <w:rPr>
          <w:lang w:val="en-US"/>
        </w:rPr>
        <w:t>Pop</w:t>
      </w:r>
      <w:r w:rsidRPr="00D84FA0">
        <w:t xml:space="preserve"> </w:t>
      </w:r>
      <w:r>
        <w:t>- размер оклада работника;</w:t>
      </w:r>
    </w:p>
    <w:p w:rsidR="00EA33CA" w:rsidRDefault="00EA33CA" w:rsidP="00277FD7">
      <w:pPr>
        <w:pStyle w:val="1"/>
        <w:shd w:val="clear" w:color="auto" w:fill="auto"/>
        <w:spacing w:before="0" w:line="276" w:lineRule="auto"/>
        <w:ind w:firstLine="708"/>
      </w:pPr>
      <w:proofErr w:type="spellStart"/>
      <w:r>
        <w:t>Опкг</w:t>
      </w:r>
      <w:proofErr w:type="spellEnd"/>
      <w:r>
        <w:t xml:space="preserve"> - оклад работника по ПКГ;</w:t>
      </w:r>
    </w:p>
    <w:p w:rsidR="00EA33CA" w:rsidRDefault="00EA33CA" w:rsidP="00277FD7">
      <w:pPr>
        <w:pStyle w:val="1"/>
        <w:shd w:val="clear" w:color="auto" w:fill="auto"/>
        <w:spacing w:before="0" w:line="276" w:lineRule="auto"/>
        <w:ind w:firstLine="708"/>
      </w:pPr>
      <w:r>
        <w:t>£ПК - сумма повышающих коэффициентов.</w:t>
      </w:r>
    </w:p>
    <w:p w:rsidR="00262A1E" w:rsidRDefault="00262A1E" w:rsidP="00262A1E">
      <w:pPr>
        <w:pStyle w:val="1"/>
        <w:shd w:val="clear" w:color="auto" w:fill="auto"/>
        <w:spacing w:before="0" w:line="276" w:lineRule="auto"/>
        <w:ind w:right="20"/>
      </w:pPr>
      <w:r w:rsidRPr="00277FD7">
        <w:rPr>
          <w:b/>
        </w:rPr>
        <w:t>2.3.5</w:t>
      </w:r>
      <w:r>
        <w:t xml:space="preserve">. </w:t>
      </w:r>
      <w:r w:rsidR="00EA33CA">
        <w:t xml:space="preserve">Размеры повышающих коэффициентов устанавливаются в пределах </w:t>
      </w:r>
      <w:proofErr w:type="gramStart"/>
      <w:r w:rsidR="00EA33CA">
        <w:t>фонда оплаты труда работников учреждения</w:t>
      </w:r>
      <w:proofErr w:type="gramEnd"/>
      <w:r w:rsidR="00EA33CA">
        <w:t>.</w:t>
      </w:r>
    </w:p>
    <w:p w:rsidR="00297F16" w:rsidRDefault="00262A1E" w:rsidP="00262A1E">
      <w:pPr>
        <w:pStyle w:val="1"/>
        <w:shd w:val="clear" w:color="auto" w:fill="auto"/>
        <w:spacing w:before="0" w:line="276" w:lineRule="auto"/>
        <w:ind w:right="20"/>
      </w:pPr>
      <w:r w:rsidRPr="00277FD7">
        <w:rPr>
          <w:b/>
        </w:rPr>
        <w:t>2.4.</w:t>
      </w:r>
      <w:r>
        <w:t xml:space="preserve"> </w:t>
      </w:r>
      <w:r w:rsidR="00EA33CA">
        <w:t xml:space="preserve">В случаях, когда </w:t>
      </w:r>
      <w:proofErr w:type="gramStart"/>
      <w:r w:rsidR="00EA33CA">
        <w:t>размер оплаты труда</w:t>
      </w:r>
      <w:proofErr w:type="gramEnd"/>
      <w:r w:rsidR="00EA33CA">
        <w:t xml:space="preserve"> работника зависит от образования, квалификационной категории, внутри должностного категорирования, выслуги лет, право на его изменение возникает в следующие сроки:</w:t>
      </w:r>
    </w:p>
    <w:p w:rsidR="00297F16" w:rsidRDefault="00297F16" w:rsidP="00277FD7">
      <w:pPr>
        <w:pStyle w:val="1"/>
        <w:shd w:val="clear" w:color="auto" w:fill="auto"/>
        <w:spacing w:before="0" w:line="276" w:lineRule="auto"/>
        <w:ind w:right="20" w:firstLine="708"/>
      </w:pPr>
      <w:r>
        <w:t xml:space="preserve">- </w:t>
      </w:r>
      <w:r w:rsidR="00EA33CA"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297F16" w:rsidRDefault="00297F16" w:rsidP="00277FD7">
      <w:pPr>
        <w:pStyle w:val="1"/>
        <w:shd w:val="clear" w:color="auto" w:fill="auto"/>
        <w:spacing w:before="0" w:line="276" w:lineRule="auto"/>
        <w:ind w:right="20" w:firstLine="708"/>
      </w:pPr>
      <w:r>
        <w:t xml:space="preserve">- </w:t>
      </w:r>
      <w:r w:rsidR="00EA33CA">
        <w:t>при присвоении квалификационной категории - со дня вынесения решения аттестационной комиссией;</w:t>
      </w:r>
    </w:p>
    <w:p w:rsidR="00297F16" w:rsidRDefault="00297F16" w:rsidP="00277FD7">
      <w:pPr>
        <w:pStyle w:val="1"/>
        <w:shd w:val="clear" w:color="auto" w:fill="auto"/>
        <w:spacing w:before="0" w:line="276" w:lineRule="auto"/>
        <w:ind w:right="20" w:firstLine="708"/>
      </w:pPr>
      <w:r>
        <w:t>-</w:t>
      </w:r>
      <w:r w:rsidR="00A1497A">
        <w:t xml:space="preserve"> </w:t>
      </w:r>
      <w:r w:rsidR="00EA33CA">
        <w:t>при присвоении внутри</w:t>
      </w:r>
      <w:r w:rsidR="00A1497A">
        <w:t xml:space="preserve"> </w:t>
      </w:r>
      <w:r w:rsidR="00EA33CA">
        <w:t>должностной категории - со дня вынесения решения аттестационной комиссией;</w:t>
      </w:r>
    </w:p>
    <w:p w:rsidR="00297F16" w:rsidRDefault="00297F16" w:rsidP="00277FD7">
      <w:pPr>
        <w:pStyle w:val="1"/>
        <w:shd w:val="clear" w:color="auto" w:fill="auto"/>
        <w:spacing w:before="0" w:line="276" w:lineRule="auto"/>
        <w:ind w:right="20" w:firstLine="708"/>
      </w:pPr>
      <w:r>
        <w:t xml:space="preserve">- </w:t>
      </w:r>
      <w:r w:rsidR="00EA33CA">
        <w:t>при увеличении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EA33CA" w:rsidRDefault="00EA33CA" w:rsidP="00262A1E">
      <w:pPr>
        <w:pStyle w:val="1"/>
        <w:shd w:val="clear" w:color="auto" w:fill="auto"/>
        <w:spacing w:before="0" w:line="276" w:lineRule="auto"/>
        <w:ind w:right="20" w:firstLine="708"/>
      </w:pPr>
      <w:r>
        <w:t xml:space="preserve">При наступлении у работника права на изменение </w:t>
      </w:r>
      <w:proofErr w:type="gramStart"/>
      <w:r>
        <w:t>размера оплаты труда</w:t>
      </w:r>
      <w:proofErr w:type="gramEnd"/>
      <w: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AE0E1F" w:rsidRPr="007C50B1" w:rsidRDefault="00AE0E1F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354703">
        <w:rPr>
          <w:rFonts w:ascii="Times New Roman" w:hAnsi="Times New Roman" w:cs="Times New Roman"/>
          <w:b/>
          <w:sz w:val="26"/>
          <w:szCs w:val="26"/>
        </w:rPr>
        <w:t>2.5.</w:t>
      </w:r>
      <w:r>
        <w:t xml:space="preserve"> </w:t>
      </w:r>
      <w:r w:rsidRPr="007C50B1">
        <w:rPr>
          <w:rFonts w:ascii="Times New Roman" w:hAnsi="Times New Roman" w:cs="Times New Roman"/>
          <w:sz w:val="26"/>
          <w:szCs w:val="26"/>
        </w:rPr>
        <w:t>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9027A6" w:rsidRPr="007C50B1" w:rsidRDefault="00AE0E1F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0B1">
        <w:rPr>
          <w:rFonts w:ascii="Times New Roman" w:hAnsi="Times New Roman" w:cs="Times New Roman"/>
          <w:sz w:val="26"/>
          <w:szCs w:val="26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Pr="007C50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50B1">
        <w:rPr>
          <w:rFonts w:ascii="Times New Roman" w:hAnsi="Times New Roman" w:cs="Times New Roman"/>
          <w:sz w:val="26"/>
          <w:szCs w:val="26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 w:rsidRPr="007C50B1">
        <w:rPr>
          <w:rFonts w:ascii="Times New Roman" w:hAnsi="Times New Roman" w:cs="Times New Roman"/>
          <w:sz w:val="26"/>
          <w:szCs w:val="26"/>
        </w:rPr>
        <w:t xml:space="preserve"> данного работодателя.</w:t>
      </w:r>
    </w:p>
    <w:p w:rsidR="00AE0E1F" w:rsidRPr="007C50B1" w:rsidRDefault="00AE0E1F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50B1">
        <w:rPr>
          <w:rFonts w:ascii="Times New Roman" w:hAnsi="Times New Roman" w:cs="Times New Roman"/>
          <w:sz w:val="26"/>
          <w:szCs w:val="26"/>
        </w:rP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:rsidR="00AE0E1F" w:rsidRDefault="00AE0E1F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7C50B1">
        <w:rPr>
          <w:rFonts w:ascii="Times New Roman" w:hAnsi="Times New Roman" w:cs="Times New Roman"/>
          <w:sz w:val="26"/>
          <w:szCs w:val="26"/>
        </w:rPr>
        <w:t>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DC6839" w:rsidRDefault="00DC6839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</w:t>
      </w:r>
      <w:r w:rsidR="00604F63">
        <w:rPr>
          <w:rFonts w:ascii="Times New Roman" w:hAnsi="Times New Roman" w:cs="Times New Roman"/>
          <w:sz w:val="26"/>
          <w:szCs w:val="26"/>
        </w:rPr>
        <w:t>им объёма работ.</w:t>
      </w:r>
    </w:p>
    <w:p w:rsidR="00604F63" w:rsidRPr="007C50B1" w:rsidRDefault="00604F63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 условиях неполного рабочего времени не влечёт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AE0E1F" w:rsidRPr="007C50B1" w:rsidRDefault="00AE0E1F" w:rsidP="00A845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0B1">
        <w:rPr>
          <w:rFonts w:ascii="Times New Roman" w:hAnsi="Times New Roman" w:cs="Times New Roman"/>
          <w:sz w:val="26"/>
          <w:szCs w:val="26"/>
        </w:rPr>
        <w:t xml:space="preserve"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</w:t>
      </w:r>
      <w:r w:rsidR="00604F63">
        <w:rPr>
          <w:rFonts w:ascii="Times New Roman" w:hAnsi="Times New Roman" w:cs="Times New Roman"/>
          <w:sz w:val="26"/>
          <w:szCs w:val="26"/>
        </w:rPr>
        <w:t xml:space="preserve">Трудового </w:t>
      </w:r>
      <w:r w:rsidRPr="007C50B1">
        <w:rPr>
          <w:rFonts w:ascii="Times New Roman" w:hAnsi="Times New Roman" w:cs="Times New Roman"/>
          <w:sz w:val="26"/>
          <w:szCs w:val="26"/>
        </w:rPr>
        <w:t>Кодекса</w:t>
      </w:r>
      <w:r w:rsidR="00604F6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7C50B1">
        <w:rPr>
          <w:rFonts w:ascii="Times New Roman" w:hAnsi="Times New Roman" w:cs="Times New Roman"/>
          <w:sz w:val="26"/>
          <w:szCs w:val="26"/>
        </w:rPr>
        <w:t>, не учитывается при определении продолжительности сверхурочной работы, подлежащей оплате в повышенном размере в соответствии с частью первой настоящей статьи.</w:t>
      </w:r>
      <w:proofErr w:type="gramEnd"/>
    </w:p>
    <w:p w:rsidR="00297F16" w:rsidRDefault="00AE0E1F" w:rsidP="00AE0E1F">
      <w:pPr>
        <w:pStyle w:val="1"/>
        <w:shd w:val="clear" w:color="auto" w:fill="auto"/>
        <w:spacing w:before="0" w:line="276" w:lineRule="auto"/>
        <w:ind w:right="20" w:firstLine="340"/>
      </w:pPr>
      <w:r w:rsidRPr="007C50B1"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354703" w:rsidRDefault="00354703" w:rsidP="00AE0E1F">
      <w:pPr>
        <w:pStyle w:val="1"/>
        <w:shd w:val="clear" w:color="auto" w:fill="auto"/>
        <w:spacing w:before="0" w:line="276" w:lineRule="auto"/>
        <w:ind w:right="20" w:firstLine="340"/>
      </w:pPr>
    </w:p>
    <w:p w:rsidR="00EA33CA" w:rsidRDefault="00EA33CA" w:rsidP="005F36FF">
      <w:pPr>
        <w:pStyle w:val="11"/>
        <w:keepNext/>
        <w:keepLines/>
        <w:shd w:val="clear" w:color="auto" w:fill="auto"/>
        <w:spacing w:line="276" w:lineRule="auto"/>
        <w:ind w:left="340" w:firstLine="0"/>
        <w:jc w:val="center"/>
      </w:pPr>
      <w:bookmarkStart w:id="1" w:name="bookmark0"/>
      <w:r>
        <w:t>3. ПОРЯДОК И УСЛОВИЯ ВЫПЛАТ КОМПЕНСАЦИОННОГО ХАРАКТЕРА</w:t>
      </w:r>
      <w:bookmarkEnd w:id="1"/>
    </w:p>
    <w:p w:rsidR="00297F16" w:rsidRDefault="00EA33CA" w:rsidP="00297F16">
      <w:pPr>
        <w:pStyle w:val="1"/>
        <w:shd w:val="clear" w:color="auto" w:fill="auto"/>
        <w:spacing w:before="0" w:line="276" w:lineRule="auto"/>
        <w:ind w:right="20"/>
      </w:pPr>
      <w:r w:rsidRPr="00277FD7">
        <w:rPr>
          <w:b/>
        </w:rPr>
        <w:t>3.1.</w:t>
      </w:r>
      <w:r>
        <w:t xml:space="preserve"> Работникам учреждения в соответствии с перечнем видов выплат компенсационного характера, утвержденным постановлением администрации Кавалеровского муниципального района устанавливаются следующие выплаты компенсационного характера:</w:t>
      </w:r>
    </w:p>
    <w:p w:rsidR="00EA33CA" w:rsidRDefault="00EA33CA" w:rsidP="00D61EEF">
      <w:pPr>
        <w:pStyle w:val="1"/>
        <w:shd w:val="clear" w:color="auto" w:fill="auto"/>
        <w:spacing w:before="0" w:line="276" w:lineRule="auto"/>
        <w:ind w:right="20" w:firstLine="708"/>
      </w:pPr>
      <w:r>
        <w:t>-</w:t>
      </w:r>
      <w:r w:rsidR="00277FD7">
        <w:t xml:space="preserve"> </w:t>
      </w:r>
      <w:r>
        <w:t>выплаты работникам, занятым на работах с вредными и (или) опасными условиями труда;</w:t>
      </w:r>
    </w:p>
    <w:p w:rsidR="00297F16" w:rsidRPr="004B46EC" w:rsidRDefault="00297F16" w:rsidP="00277FD7">
      <w:pPr>
        <w:pStyle w:val="21"/>
        <w:shd w:val="clear" w:color="auto" w:fill="auto"/>
        <w:spacing w:line="276" w:lineRule="auto"/>
        <w:ind w:left="20" w:firstLine="688"/>
        <w:rPr>
          <w:sz w:val="26"/>
          <w:szCs w:val="26"/>
        </w:rPr>
      </w:pPr>
      <w:r w:rsidRPr="004B46EC">
        <w:rPr>
          <w:sz w:val="26"/>
          <w:szCs w:val="26"/>
        </w:rPr>
        <w:t>-</w:t>
      </w:r>
      <w:r w:rsidR="00277FD7">
        <w:rPr>
          <w:sz w:val="26"/>
          <w:szCs w:val="26"/>
        </w:rPr>
        <w:t xml:space="preserve"> </w:t>
      </w:r>
      <w:r w:rsidRPr="004B46EC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77FD7" w:rsidRPr="004B46EC" w:rsidRDefault="00297F16" w:rsidP="00354703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4B46EC">
        <w:rPr>
          <w:sz w:val="26"/>
          <w:szCs w:val="26"/>
        </w:rPr>
        <w:t>-</w:t>
      </w:r>
      <w:r w:rsidR="00277FD7">
        <w:rPr>
          <w:sz w:val="26"/>
          <w:szCs w:val="26"/>
        </w:rPr>
        <w:t xml:space="preserve"> </w:t>
      </w:r>
      <w:r w:rsidRPr="004B46EC">
        <w:rPr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97F16" w:rsidRPr="004B46EC" w:rsidRDefault="00297F16" w:rsidP="00297F16">
      <w:pPr>
        <w:pStyle w:val="21"/>
        <w:shd w:val="clear" w:color="auto" w:fill="auto"/>
        <w:spacing w:line="276" w:lineRule="auto"/>
        <w:ind w:right="20" w:firstLine="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62A1E"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4B46EC">
        <w:rPr>
          <w:sz w:val="26"/>
          <w:szCs w:val="26"/>
        </w:rPr>
        <w:t>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297F16" w:rsidRPr="004B46EC" w:rsidRDefault="00297F16" w:rsidP="00262A1E">
      <w:pPr>
        <w:pStyle w:val="21"/>
        <w:shd w:val="clear" w:color="auto" w:fill="auto"/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62A1E"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4B46EC">
        <w:rPr>
          <w:sz w:val="26"/>
          <w:szCs w:val="26"/>
        </w:rPr>
        <w:t xml:space="preserve">Выплата работникам учреждения, занятым на работах с вредными и (или) опасными условиями труда, устанавливается в соответствии со статьей </w:t>
      </w:r>
      <w:r w:rsidRPr="00277FD7">
        <w:rPr>
          <w:rStyle w:val="CordiaUPC18pt"/>
          <w:rFonts w:ascii="Times New Roman" w:hAnsi="Times New Roman" w:cs="Times New Roman"/>
          <w:b w:val="0"/>
          <w:sz w:val="26"/>
          <w:szCs w:val="26"/>
          <w:u w:val="none"/>
        </w:rPr>
        <w:t>147</w:t>
      </w:r>
      <w:r w:rsidRPr="004B46EC">
        <w:rPr>
          <w:rStyle w:val="CordiaUPC275pt"/>
          <w:sz w:val="26"/>
          <w:szCs w:val="26"/>
        </w:rPr>
        <w:t xml:space="preserve"> </w:t>
      </w:r>
      <w:r w:rsidRPr="004B46EC">
        <w:rPr>
          <w:sz w:val="26"/>
          <w:szCs w:val="26"/>
        </w:rPr>
        <w:t>Трудового кодекса Российской Федерации (далее - ТК РФ).</w:t>
      </w:r>
    </w:p>
    <w:p w:rsidR="00297F16" w:rsidRDefault="00297F16" w:rsidP="00277FD7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4B46EC">
        <w:rPr>
          <w:sz w:val="26"/>
          <w:szCs w:val="26"/>
        </w:rPr>
        <w:t>Работникам учреждения, занятым на работах с вредными и (или) опасными условиями труда, устанавливается выплата по результатам специальной оценки условий труда.</w:t>
      </w:r>
      <w:r w:rsidR="006B3DE1">
        <w:rPr>
          <w:sz w:val="26"/>
          <w:szCs w:val="26"/>
        </w:rPr>
        <w:t xml:space="preserve">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B3DE1" w:rsidRPr="004B46EC" w:rsidRDefault="006B3DE1" w:rsidP="00277FD7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>
        <w:rPr>
          <w:sz w:val="26"/>
          <w:szCs w:val="26"/>
        </w:rPr>
        <w:t>Конкретные размеры повышения оплаты труда устанавливаются работодателем с учётом мнения профсоюзного комитета в порядке, установленном статьёй 372 ТК РФ для принятия локальных нормативных актов, либо коллективным договором, трудовым договором.</w:t>
      </w:r>
    </w:p>
    <w:p w:rsidR="00354703" w:rsidRPr="004B46EC" w:rsidRDefault="00297F16" w:rsidP="00262A1E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4B46EC">
        <w:rPr>
          <w:sz w:val="26"/>
          <w:szCs w:val="26"/>
        </w:rPr>
        <w:t>На момент введения отраслевой системы оплаты труда указанная выплата сохраняется всем работникам учреждения, получавшим ее ранее, а также устанавливается работникам учреждения при найме на должности, по которым предусматривалось установление этой выплаты. При этом руководитель учреждения принимает меры по проведению специальной оценки условий труда в порядке, установленном трудовым законодательством, с целью разработки и реализации программы действий по обеспечению безопасных условий и охраны труда.</w:t>
      </w:r>
    </w:p>
    <w:p w:rsidR="00297F16" w:rsidRPr="004B46EC" w:rsidRDefault="00297F16" w:rsidP="00262A1E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4B46EC">
        <w:rPr>
          <w:sz w:val="26"/>
          <w:szCs w:val="26"/>
        </w:rPr>
        <w:t>При признании по результатам специальной оценки условий труда рабочего места безопасным (оптимальным или допустимым), указанная выплата не производится.</w:t>
      </w:r>
    </w:p>
    <w:p w:rsidR="00297F16" w:rsidRPr="004B46EC" w:rsidRDefault="00297F16" w:rsidP="005F36FF">
      <w:pPr>
        <w:pStyle w:val="21"/>
        <w:shd w:val="clear" w:color="auto" w:fill="auto"/>
        <w:spacing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62A1E">
        <w:rPr>
          <w:sz w:val="26"/>
          <w:szCs w:val="26"/>
        </w:rPr>
        <w:tab/>
      </w:r>
      <w:r w:rsidRPr="00277FD7">
        <w:rPr>
          <w:b/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r w:rsidRPr="004B46EC">
        <w:rPr>
          <w:sz w:val="26"/>
          <w:szCs w:val="26"/>
        </w:rPr>
        <w:t>Выплаты за работу в местностях с особыми климатическими условиями работникам учреждения устанавливаются в соответствии со статьей 148 Трудовог</w:t>
      </w:r>
      <w:r w:rsidR="005F36FF">
        <w:rPr>
          <w:sz w:val="26"/>
          <w:szCs w:val="26"/>
        </w:rPr>
        <w:t xml:space="preserve">о кодекса Российской Федерации и </w:t>
      </w:r>
      <w:r w:rsidRPr="004B46EC">
        <w:rPr>
          <w:sz w:val="26"/>
          <w:szCs w:val="26"/>
        </w:rPr>
        <w:t>выплачиваются в порядке и размере, установленных действующим законодательством:</w:t>
      </w:r>
    </w:p>
    <w:p w:rsidR="00EA33CA" w:rsidRDefault="00297F16" w:rsidP="005F36FF">
      <w:pPr>
        <w:pStyle w:val="21"/>
        <w:shd w:val="clear" w:color="auto" w:fill="auto"/>
        <w:spacing w:line="276" w:lineRule="auto"/>
        <w:ind w:left="20" w:firstLine="688"/>
        <w:rPr>
          <w:sz w:val="26"/>
          <w:szCs w:val="26"/>
        </w:rPr>
      </w:pPr>
      <w:r w:rsidRPr="004B46EC">
        <w:rPr>
          <w:sz w:val="26"/>
          <w:szCs w:val="26"/>
        </w:rPr>
        <w:t>- районный коэффициент к заработной плате - 30 процентов;</w:t>
      </w:r>
    </w:p>
    <w:p w:rsidR="000F45AC" w:rsidRPr="007E793D" w:rsidRDefault="000F45AC" w:rsidP="005F36FF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7E793D">
        <w:rPr>
          <w:sz w:val="26"/>
          <w:szCs w:val="26"/>
        </w:rPr>
        <w:t>- процентная надбавка за стаж работы в местностях</w:t>
      </w:r>
      <w:r w:rsidR="00A96327">
        <w:rPr>
          <w:sz w:val="26"/>
          <w:szCs w:val="26"/>
        </w:rPr>
        <w:t>,</w:t>
      </w:r>
      <w:r w:rsidRPr="007E793D">
        <w:rPr>
          <w:sz w:val="26"/>
          <w:szCs w:val="26"/>
        </w:rPr>
        <w:t xml:space="preserve"> приравненных к районам Крайнего Севера, 10 процентов по истечении первого года работы, с увеличением на 10 процентов за каждый последующий год работы до достижения 50 процентов заработка;</w:t>
      </w:r>
    </w:p>
    <w:p w:rsidR="000F45AC" w:rsidRPr="007E793D" w:rsidRDefault="005F36FF" w:rsidP="000F45AC">
      <w:pPr>
        <w:pStyle w:val="21"/>
        <w:shd w:val="clear" w:color="auto" w:fill="auto"/>
        <w:tabs>
          <w:tab w:val="left" w:pos="970"/>
        </w:tabs>
        <w:spacing w:line="276" w:lineRule="auto"/>
        <w:ind w:right="20"/>
        <w:rPr>
          <w:sz w:val="26"/>
          <w:szCs w:val="26"/>
        </w:rPr>
      </w:pPr>
      <w:r w:rsidRPr="007E793D">
        <w:rPr>
          <w:sz w:val="26"/>
          <w:szCs w:val="26"/>
        </w:rPr>
        <w:tab/>
      </w:r>
      <w:r w:rsidR="000F45AC" w:rsidRPr="007E793D">
        <w:rPr>
          <w:sz w:val="26"/>
          <w:szCs w:val="26"/>
        </w:rPr>
        <w:t>- процентная надбавка к заработной плате в полном размере с первого дня работы в местностях, приравненных к районам Крайнего Севера, молодежи (лицам в возрасте до 30 лет), если они проживали в указанных местностях не менее пяти лет.</w:t>
      </w:r>
    </w:p>
    <w:p w:rsidR="000F45AC" w:rsidRDefault="000F45AC" w:rsidP="000F45AC">
      <w:pPr>
        <w:pStyle w:val="21"/>
        <w:shd w:val="clear" w:color="auto" w:fill="auto"/>
        <w:spacing w:line="276" w:lineRule="auto"/>
        <w:ind w:right="20" w:firstLine="700"/>
        <w:rPr>
          <w:sz w:val="26"/>
          <w:szCs w:val="26"/>
        </w:rPr>
      </w:pPr>
      <w:r w:rsidRPr="007E793D">
        <w:rPr>
          <w:b/>
          <w:sz w:val="26"/>
          <w:szCs w:val="26"/>
        </w:rPr>
        <w:t>3.5.</w:t>
      </w:r>
      <w:r w:rsidRPr="007E793D">
        <w:rPr>
          <w:sz w:val="26"/>
          <w:szCs w:val="26"/>
        </w:rPr>
        <w:t xml:space="preserve"> </w:t>
      </w:r>
      <w:proofErr w:type="gramStart"/>
      <w:r w:rsidRPr="007E793D">
        <w:rPr>
          <w:sz w:val="26"/>
          <w:szCs w:val="26"/>
        </w:rPr>
        <w:t>Доплаты за работу в условиях, отклоняющихся от нормальных, устанавливаются при выполнении работ различной квалификации в соответствии со статьей 150 ТК РФ, совмещении профессий (должностей)</w:t>
      </w:r>
      <w:r w:rsidR="006B3DE1">
        <w:rPr>
          <w:sz w:val="26"/>
          <w:szCs w:val="26"/>
        </w:rPr>
        <w:t xml:space="preserve">, </w:t>
      </w:r>
      <w:r w:rsidR="00064EA8">
        <w:rPr>
          <w:sz w:val="26"/>
          <w:szCs w:val="26"/>
        </w:rPr>
        <w:t xml:space="preserve">за </w:t>
      </w:r>
      <w:r w:rsidR="006B3DE1">
        <w:rPr>
          <w:sz w:val="26"/>
          <w:szCs w:val="26"/>
        </w:rPr>
        <w:t>расширение</w:t>
      </w:r>
      <w:r w:rsidR="00064EA8">
        <w:rPr>
          <w:sz w:val="26"/>
          <w:szCs w:val="26"/>
        </w:rPr>
        <w:t xml:space="preserve"> зон обслуживания, увеличение объёма работы или исполнение обязанностей временно отсутствующего работника без освобождения от работы, определённой трудовым договором</w:t>
      </w:r>
      <w:r w:rsidR="006B3DE1">
        <w:rPr>
          <w:sz w:val="26"/>
          <w:szCs w:val="26"/>
        </w:rPr>
        <w:t xml:space="preserve"> </w:t>
      </w:r>
      <w:r w:rsidRPr="007E793D">
        <w:rPr>
          <w:sz w:val="26"/>
          <w:szCs w:val="26"/>
        </w:rPr>
        <w:t xml:space="preserve"> - статьей 151 ТК РФ, сверхурочной работе - статьей 152 ТК РФ, работе в выходные и нерабочие праздничные</w:t>
      </w:r>
      <w:proofErr w:type="gramEnd"/>
      <w:r w:rsidRPr="007E793D">
        <w:rPr>
          <w:sz w:val="26"/>
          <w:szCs w:val="26"/>
        </w:rPr>
        <w:t xml:space="preserve"> дни - статьей 153 ТК РФ.</w:t>
      </w:r>
      <w:r w:rsidR="00064EA8">
        <w:rPr>
          <w:sz w:val="26"/>
          <w:szCs w:val="26"/>
        </w:rPr>
        <w:t xml:space="preserve"> </w:t>
      </w:r>
    </w:p>
    <w:p w:rsidR="00064EA8" w:rsidRPr="007E793D" w:rsidRDefault="00064EA8" w:rsidP="000F45AC">
      <w:pPr>
        <w:pStyle w:val="21"/>
        <w:shd w:val="clear" w:color="auto" w:fill="auto"/>
        <w:spacing w:line="276" w:lineRule="auto"/>
        <w:ind w:right="20" w:firstLine="700"/>
        <w:rPr>
          <w:sz w:val="26"/>
          <w:szCs w:val="26"/>
        </w:rPr>
      </w:pPr>
      <w:r>
        <w:rPr>
          <w:sz w:val="26"/>
          <w:szCs w:val="26"/>
        </w:rPr>
        <w:t>Размер доплаты устанавливается по соглашению сторон трудового договора с учётом содержания и (или) объёма дополнительной работы (статья 60.2 ТК РФ).</w:t>
      </w:r>
    </w:p>
    <w:p w:rsidR="000F45AC" w:rsidRPr="007E793D" w:rsidRDefault="000F45AC" w:rsidP="000F45AC">
      <w:pPr>
        <w:pStyle w:val="21"/>
        <w:shd w:val="clear" w:color="auto" w:fill="auto"/>
        <w:spacing w:line="276" w:lineRule="auto"/>
        <w:ind w:right="20" w:firstLine="700"/>
        <w:rPr>
          <w:sz w:val="26"/>
          <w:szCs w:val="26"/>
        </w:rPr>
      </w:pPr>
      <w:r w:rsidRPr="007E793D">
        <w:rPr>
          <w:b/>
          <w:sz w:val="26"/>
          <w:szCs w:val="26"/>
        </w:rPr>
        <w:t>3.6.</w:t>
      </w:r>
      <w:r w:rsidRPr="007E793D">
        <w:rPr>
          <w:sz w:val="26"/>
          <w:szCs w:val="26"/>
        </w:rPr>
        <w:t xml:space="preserve"> Доплаты при выполнении работы в ночное время устанавливаются в соответствии со статьей 154 ТК РФ.</w:t>
      </w:r>
    </w:p>
    <w:p w:rsidR="000F45AC" w:rsidRPr="007E793D" w:rsidRDefault="000F45AC" w:rsidP="000F45AC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  <w:r w:rsidRPr="007E793D">
        <w:rPr>
          <w:sz w:val="26"/>
          <w:szCs w:val="26"/>
        </w:rPr>
        <w:t>Размер доплаты за работу в ночное время (с 22 часов до 6 часов) рассчитывается от оклада за каждый час работы в ночное время и составляет 35 % оклада за каждый час работы в ночное время.</w:t>
      </w:r>
    </w:p>
    <w:p w:rsidR="005F36FF" w:rsidRPr="007E793D" w:rsidRDefault="000F45AC" w:rsidP="00354703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  <w:r w:rsidRPr="007E793D">
        <w:rPr>
          <w:sz w:val="26"/>
          <w:szCs w:val="26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0F45AC" w:rsidRPr="007E793D" w:rsidRDefault="000F45AC" w:rsidP="000F45AC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  <w:r w:rsidRPr="007E793D">
        <w:rPr>
          <w:sz w:val="26"/>
          <w:szCs w:val="26"/>
        </w:rPr>
        <w:tab/>
      </w:r>
      <w:r w:rsidRPr="007E793D">
        <w:rPr>
          <w:b/>
          <w:sz w:val="26"/>
          <w:szCs w:val="26"/>
        </w:rPr>
        <w:t>3.7.</w:t>
      </w:r>
      <w:r w:rsidRPr="007E793D">
        <w:rPr>
          <w:sz w:val="26"/>
          <w:szCs w:val="26"/>
        </w:rPr>
        <w:t xml:space="preserve"> Размеры и условия осуществления компенсационных выплат конкретизируются в трудовых договорах работников.</w:t>
      </w:r>
    </w:p>
    <w:p w:rsidR="000F45AC" w:rsidRPr="007E793D" w:rsidRDefault="000F45AC" w:rsidP="000F45AC">
      <w:pPr>
        <w:pStyle w:val="21"/>
        <w:shd w:val="clear" w:color="auto" w:fill="auto"/>
        <w:tabs>
          <w:tab w:val="left" w:pos="0"/>
        </w:tabs>
        <w:spacing w:line="276" w:lineRule="auto"/>
        <w:ind w:right="20"/>
        <w:rPr>
          <w:sz w:val="26"/>
          <w:szCs w:val="26"/>
        </w:rPr>
      </w:pPr>
    </w:p>
    <w:p w:rsidR="000F45AC" w:rsidRPr="007E793D" w:rsidRDefault="000F45AC" w:rsidP="005F36FF">
      <w:pPr>
        <w:pStyle w:val="11"/>
        <w:keepNext/>
        <w:keepLines/>
        <w:shd w:val="clear" w:color="auto" w:fill="auto"/>
        <w:spacing w:after="243" w:line="276" w:lineRule="auto"/>
        <w:ind w:left="20"/>
        <w:jc w:val="center"/>
      </w:pPr>
      <w:r w:rsidRPr="007E793D">
        <w:t>4. ПОРЯДОК И УСЛОВИЯ ВЫПЛАТ СТИМУЛИРУЮЩЕГО ХАРАКТЕРА</w:t>
      </w:r>
    </w:p>
    <w:p w:rsidR="000F45AC" w:rsidRPr="007E793D" w:rsidRDefault="000F45AC" w:rsidP="000F45AC">
      <w:pPr>
        <w:pStyle w:val="21"/>
        <w:shd w:val="clear" w:color="auto" w:fill="auto"/>
        <w:spacing w:line="276" w:lineRule="auto"/>
        <w:ind w:left="20" w:right="20" w:firstLine="680"/>
        <w:rPr>
          <w:sz w:val="26"/>
          <w:szCs w:val="26"/>
        </w:rPr>
      </w:pPr>
      <w:r w:rsidRPr="007E793D">
        <w:rPr>
          <w:sz w:val="26"/>
          <w:szCs w:val="26"/>
        </w:rPr>
        <w:t>4.1. Работникам учреждения в соответствии с перечнем видов оплат стимулирующего характера, утверждённым постановлением №265 от 01.07.2013г. администрации Кавалеровского муниципального района, устанавливаются следующие выплаты стимулирующего характера:</w:t>
      </w:r>
    </w:p>
    <w:p w:rsidR="000F45AC" w:rsidRPr="007E793D" w:rsidRDefault="000F45AC" w:rsidP="005F36FF">
      <w:pPr>
        <w:pStyle w:val="21"/>
        <w:shd w:val="clear" w:color="auto" w:fill="auto"/>
        <w:spacing w:line="276" w:lineRule="auto"/>
        <w:ind w:left="20" w:firstLine="680"/>
        <w:rPr>
          <w:sz w:val="26"/>
          <w:szCs w:val="26"/>
        </w:rPr>
      </w:pPr>
      <w:r w:rsidRPr="007E793D">
        <w:rPr>
          <w:sz w:val="26"/>
          <w:szCs w:val="26"/>
        </w:rPr>
        <w:t>- выплаты за качество выполняемых работ;</w:t>
      </w:r>
    </w:p>
    <w:p w:rsidR="000F45AC" w:rsidRPr="007E793D" w:rsidRDefault="005F36FF" w:rsidP="005F36FF">
      <w:pPr>
        <w:pStyle w:val="21"/>
        <w:shd w:val="clear" w:color="auto" w:fill="auto"/>
        <w:tabs>
          <w:tab w:val="left" w:pos="0"/>
        </w:tabs>
        <w:spacing w:line="276" w:lineRule="auto"/>
        <w:rPr>
          <w:sz w:val="26"/>
          <w:szCs w:val="26"/>
        </w:rPr>
      </w:pPr>
      <w:r w:rsidRPr="007E793D">
        <w:rPr>
          <w:sz w:val="26"/>
          <w:szCs w:val="26"/>
        </w:rPr>
        <w:tab/>
      </w:r>
      <w:r w:rsidR="000F45AC" w:rsidRPr="007E793D">
        <w:rPr>
          <w:sz w:val="26"/>
          <w:szCs w:val="26"/>
        </w:rPr>
        <w:t>- выплаты за интенсивность и высокие результаты работы;</w:t>
      </w:r>
    </w:p>
    <w:p w:rsidR="000F45AC" w:rsidRPr="007E793D" w:rsidRDefault="005F36FF" w:rsidP="005F36FF">
      <w:pPr>
        <w:pStyle w:val="21"/>
        <w:shd w:val="clear" w:color="auto" w:fill="auto"/>
        <w:tabs>
          <w:tab w:val="left" w:pos="0"/>
        </w:tabs>
        <w:spacing w:after="71" w:line="276" w:lineRule="auto"/>
        <w:rPr>
          <w:sz w:val="26"/>
          <w:szCs w:val="26"/>
        </w:rPr>
      </w:pPr>
      <w:r w:rsidRPr="007E793D">
        <w:rPr>
          <w:sz w:val="26"/>
          <w:szCs w:val="26"/>
        </w:rPr>
        <w:tab/>
        <w:t xml:space="preserve">- премии по итогам года и по итогам работы </w:t>
      </w:r>
      <w:r w:rsidR="00064EA8">
        <w:rPr>
          <w:sz w:val="26"/>
          <w:szCs w:val="26"/>
        </w:rPr>
        <w:t xml:space="preserve">смен </w:t>
      </w:r>
      <w:r w:rsidRPr="007E793D">
        <w:rPr>
          <w:sz w:val="26"/>
          <w:szCs w:val="26"/>
        </w:rPr>
        <w:t>летнего лагеря с дневным пребыванием детей «Радуга».</w:t>
      </w:r>
    </w:p>
    <w:p w:rsidR="000F45AC" w:rsidRDefault="000F45AC" w:rsidP="000F45AC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7E793D">
        <w:rPr>
          <w:rStyle w:val="a8"/>
        </w:rPr>
        <w:t xml:space="preserve">4.2. </w:t>
      </w:r>
      <w:r w:rsidRPr="007E793D">
        <w:rPr>
          <w:sz w:val="26"/>
          <w:szCs w:val="26"/>
        </w:rPr>
        <w:t>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работникам.</w:t>
      </w:r>
    </w:p>
    <w:p w:rsidR="001C20F0" w:rsidRPr="007E793D" w:rsidRDefault="001C20F0" w:rsidP="005F36FF">
      <w:pPr>
        <w:pStyle w:val="31"/>
        <w:shd w:val="clear" w:color="auto" w:fill="auto"/>
        <w:spacing w:line="276" w:lineRule="auto"/>
        <w:ind w:firstLine="708"/>
        <w:rPr>
          <w:sz w:val="26"/>
          <w:szCs w:val="26"/>
        </w:rPr>
      </w:pPr>
      <w:r w:rsidRPr="007E793D">
        <w:rPr>
          <w:sz w:val="26"/>
          <w:szCs w:val="26"/>
        </w:rPr>
        <w:t xml:space="preserve">Выплаты стимулирующего характера устанавливаются работникам учреждения с учетом критериев, позволяющих оценить результативность и качество их работы в пределах </w:t>
      </w:r>
      <w:proofErr w:type="gramStart"/>
      <w:r w:rsidRPr="007E793D">
        <w:rPr>
          <w:sz w:val="26"/>
          <w:szCs w:val="26"/>
        </w:rPr>
        <w:t>фонда оплаты труда ра</w:t>
      </w:r>
      <w:r w:rsidR="005F36FF" w:rsidRPr="007E793D">
        <w:rPr>
          <w:sz w:val="26"/>
          <w:szCs w:val="26"/>
        </w:rPr>
        <w:t>ботников учреждения</w:t>
      </w:r>
      <w:proofErr w:type="gramEnd"/>
      <w:r w:rsidR="005F36FF" w:rsidRPr="007E793D">
        <w:rPr>
          <w:sz w:val="26"/>
          <w:szCs w:val="26"/>
        </w:rPr>
        <w:t>.</w:t>
      </w:r>
    </w:p>
    <w:p w:rsidR="008F4C5D" w:rsidRPr="007E793D" w:rsidRDefault="008F4C5D" w:rsidP="005F36FF">
      <w:pPr>
        <w:pStyle w:val="31"/>
        <w:shd w:val="clear" w:color="auto" w:fill="auto"/>
        <w:spacing w:line="276" w:lineRule="auto"/>
        <w:ind w:firstLine="708"/>
        <w:rPr>
          <w:b/>
          <w:sz w:val="26"/>
          <w:szCs w:val="26"/>
        </w:rPr>
      </w:pPr>
      <w:r w:rsidRPr="007E793D">
        <w:rPr>
          <w:b/>
          <w:sz w:val="26"/>
          <w:szCs w:val="26"/>
        </w:rPr>
        <w:t>4.3.</w:t>
      </w:r>
      <w:r w:rsidRPr="007E793D">
        <w:rPr>
          <w:sz w:val="26"/>
          <w:szCs w:val="26"/>
        </w:rPr>
        <w:t xml:space="preserve"> Надбавки из стимулирующей части фонда педагогическим работникам устанавливаются согласно Положению о критериях оценки эффективности деятельности педагогов </w:t>
      </w:r>
      <w:r w:rsidRPr="007E793D">
        <w:rPr>
          <w:b/>
          <w:sz w:val="26"/>
          <w:szCs w:val="26"/>
        </w:rPr>
        <w:t>(Приложение № 2 к коллективному договору МОБУ ДО ЦДТ).</w:t>
      </w:r>
    </w:p>
    <w:p w:rsidR="0020312D" w:rsidRPr="007E793D" w:rsidRDefault="0020312D" w:rsidP="0020312D">
      <w:pPr>
        <w:pStyle w:val="21"/>
        <w:shd w:val="clear" w:color="auto" w:fill="auto"/>
        <w:spacing w:line="276" w:lineRule="auto"/>
        <w:ind w:firstLine="708"/>
        <w:rPr>
          <w:sz w:val="26"/>
          <w:szCs w:val="26"/>
        </w:rPr>
      </w:pPr>
      <w:r w:rsidRPr="007E793D">
        <w:rPr>
          <w:rStyle w:val="a8"/>
        </w:rPr>
        <w:t>4</w:t>
      </w:r>
      <w:r w:rsidRPr="007E793D">
        <w:rPr>
          <w:rStyle w:val="105pt"/>
          <w:sz w:val="26"/>
          <w:szCs w:val="26"/>
        </w:rPr>
        <w:t>.</w:t>
      </w:r>
      <w:r w:rsidRPr="007E793D">
        <w:rPr>
          <w:rStyle w:val="a8"/>
        </w:rPr>
        <w:t>4</w:t>
      </w:r>
      <w:r w:rsidRPr="007E793D">
        <w:rPr>
          <w:rStyle w:val="105pt"/>
          <w:sz w:val="26"/>
          <w:szCs w:val="26"/>
        </w:rPr>
        <w:t>.</w:t>
      </w:r>
      <w:r w:rsidRPr="007E793D">
        <w:rPr>
          <w:rStyle w:val="105pt"/>
          <w:sz w:val="26"/>
          <w:szCs w:val="26"/>
        </w:rPr>
        <w:tab/>
      </w:r>
      <w:r w:rsidRPr="007E793D">
        <w:rPr>
          <w:sz w:val="26"/>
          <w:szCs w:val="26"/>
        </w:rPr>
        <w:t xml:space="preserve">Надбавки административно-управленческому персоналу устанавливаются на основании критериев оценки эффективности (качества) работы </w:t>
      </w:r>
      <w:r w:rsidR="008F4C5D" w:rsidRPr="007E793D">
        <w:rPr>
          <w:b/>
          <w:sz w:val="26"/>
          <w:szCs w:val="26"/>
        </w:rPr>
        <w:t>(Таблица № 1)</w:t>
      </w:r>
      <w:r w:rsidR="008F4C5D" w:rsidRPr="007E793D">
        <w:rPr>
          <w:sz w:val="26"/>
          <w:szCs w:val="26"/>
        </w:rPr>
        <w:t xml:space="preserve"> </w:t>
      </w:r>
      <w:r w:rsidRPr="007E793D">
        <w:rPr>
          <w:sz w:val="26"/>
          <w:szCs w:val="26"/>
        </w:rPr>
        <w:t>при достижении ими следующих значений:</w:t>
      </w:r>
    </w:p>
    <w:p w:rsidR="0020312D" w:rsidRPr="007E793D" w:rsidRDefault="00796166" w:rsidP="0020312D">
      <w:pPr>
        <w:pStyle w:val="21"/>
        <w:shd w:val="clear" w:color="auto" w:fill="auto"/>
        <w:spacing w:line="276" w:lineRule="auto"/>
        <w:rPr>
          <w:sz w:val="26"/>
          <w:szCs w:val="26"/>
        </w:rPr>
      </w:pPr>
      <w:r w:rsidRPr="007E793D">
        <w:rPr>
          <w:sz w:val="26"/>
          <w:szCs w:val="26"/>
        </w:rPr>
        <w:t xml:space="preserve">- </w:t>
      </w:r>
      <w:r w:rsidR="0020312D" w:rsidRPr="007E793D">
        <w:rPr>
          <w:sz w:val="26"/>
          <w:szCs w:val="26"/>
        </w:rPr>
        <w:t xml:space="preserve">от 11 до 15 баллов - 20% от стимулирующего фонда; </w:t>
      </w:r>
    </w:p>
    <w:p w:rsidR="0020312D" w:rsidRPr="007E793D" w:rsidRDefault="00796166" w:rsidP="0020312D">
      <w:pPr>
        <w:pStyle w:val="21"/>
        <w:shd w:val="clear" w:color="auto" w:fill="auto"/>
        <w:spacing w:line="276" w:lineRule="auto"/>
        <w:rPr>
          <w:sz w:val="26"/>
          <w:szCs w:val="26"/>
        </w:rPr>
      </w:pPr>
      <w:r w:rsidRPr="007E793D">
        <w:rPr>
          <w:sz w:val="26"/>
          <w:szCs w:val="26"/>
        </w:rPr>
        <w:t xml:space="preserve">- </w:t>
      </w:r>
      <w:r w:rsidR="0020312D" w:rsidRPr="007E793D">
        <w:rPr>
          <w:sz w:val="26"/>
          <w:szCs w:val="26"/>
        </w:rPr>
        <w:t xml:space="preserve">от 16 до 20 баллов - 30% от стимулирующего фонда; </w:t>
      </w:r>
    </w:p>
    <w:p w:rsidR="008F4C5D" w:rsidRPr="007E793D" w:rsidRDefault="00796166" w:rsidP="0020312D">
      <w:pPr>
        <w:pStyle w:val="21"/>
        <w:shd w:val="clear" w:color="auto" w:fill="auto"/>
        <w:spacing w:line="276" w:lineRule="auto"/>
        <w:rPr>
          <w:sz w:val="26"/>
          <w:szCs w:val="26"/>
        </w:rPr>
      </w:pPr>
      <w:r w:rsidRPr="007E793D">
        <w:rPr>
          <w:sz w:val="26"/>
          <w:szCs w:val="26"/>
        </w:rPr>
        <w:t xml:space="preserve">- </w:t>
      </w:r>
      <w:r w:rsidR="0020312D" w:rsidRPr="007E793D">
        <w:rPr>
          <w:sz w:val="26"/>
          <w:szCs w:val="26"/>
        </w:rPr>
        <w:t>от 21 балла и выше - 40% от стимулирующего фонда.</w:t>
      </w:r>
    </w:p>
    <w:p w:rsidR="008F4C5D" w:rsidRPr="0020312D" w:rsidRDefault="008F4C5D" w:rsidP="008F4C5D">
      <w:pPr>
        <w:pStyle w:val="21"/>
        <w:shd w:val="clear" w:color="auto" w:fill="auto"/>
        <w:spacing w:line="276" w:lineRule="auto"/>
        <w:jc w:val="right"/>
        <w:rPr>
          <w:sz w:val="26"/>
          <w:szCs w:val="26"/>
        </w:rPr>
      </w:pPr>
      <w:r w:rsidRPr="007E793D">
        <w:rPr>
          <w:sz w:val="26"/>
          <w:szCs w:val="26"/>
        </w:rPr>
        <w:t>Таблица № 1</w:t>
      </w:r>
    </w:p>
    <w:tbl>
      <w:tblPr>
        <w:tblStyle w:val="a9"/>
        <w:tblW w:w="9747" w:type="dxa"/>
        <w:tblLayout w:type="fixed"/>
        <w:tblLook w:val="04A0"/>
      </w:tblPr>
      <w:tblGrid>
        <w:gridCol w:w="6062"/>
        <w:gridCol w:w="2410"/>
        <w:gridCol w:w="1275"/>
      </w:tblGrid>
      <w:tr w:rsidR="0020312D" w:rsidTr="007F574C">
        <w:tc>
          <w:tcPr>
            <w:tcW w:w="9747" w:type="dxa"/>
            <w:gridSpan w:val="3"/>
          </w:tcPr>
          <w:p w:rsidR="0020312D" w:rsidRPr="007E793D" w:rsidRDefault="0020312D" w:rsidP="0020312D">
            <w:pPr>
              <w:pStyle w:val="31"/>
              <w:shd w:val="clear" w:color="auto" w:fill="auto"/>
              <w:spacing w:line="276" w:lineRule="auto"/>
              <w:ind w:right="500"/>
              <w:jc w:val="center"/>
              <w:rPr>
                <w:sz w:val="26"/>
                <w:szCs w:val="26"/>
              </w:rPr>
            </w:pPr>
            <w:r w:rsidRPr="007E793D">
              <w:rPr>
                <w:rStyle w:val="13pt"/>
              </w:rPr>
              <w:t>Заместитель директора по учебно-воспитательной работе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Эффективность образовательной деятельности: наличие победителей, лауреатов на конкурсных мероприятиях различного уровня:</w:t>
            </w:r>
          </w:p>
          <w:p w:rsidR="007E793D" w:rsidRPr="007E793D" w:rsidRDefault="007E793D" w:rsidP="0020312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1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международные, всероссийские</w:t>
            </w:r>
          </w:p>
          <w:p w:rsidR="007E793D" w:rsidRPr="007E793D" w:rsidRDefault="007E793D" w:rsidP="0020312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региональные, краевые</w:t>
            </w:r>
          </w:p>
          <w:p w:rsidR="007E793D" w:rsidRPr="007E793D" w:rsidRDefault="007E793D" w:rsidP="0020312D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межрайонные, муниципальные</w:t>
            </w:r>
          </w:p>
        </w:tc>
        <w:tc>
          <w:tcPr>
            <w:tcW w:w="2410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5</w:t>
            </w: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3</w:t>
            </w:r>
          </w:p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 w:rsidRPr="007E793D">
              <w:rPr>
                <w:sz w:val="26"/>
                <w:szCs w:val="26"/>
              </w:rPr>
              <w:t>Сохранность контингента обучающихся в группах образовательного учреждения в течение учебного года:</w:t>
            </w:r>
            <w:proofErr w:type="gramEnd"/>
          </w:p>
        </w:tc>
        <w:tc>
          <w:tcPr>
            <w:tcW w:w="2410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 80% до 90% - 2</w:t>
            </w: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 90% и выше - 3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ежегодно (май)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 xml:space="preserve">Охват обучающихся старше 14 лет от общего числа занимающихся в группах: </w:t>
            </w: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- от 15 до 25%</w:t>
            </w: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- от 25% до 35%</w:t>
            </w: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- от 35% и выше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1</w:t>
            </w: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2</w:t>
            </w:r>
          </w:p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Системная работа с родителями, с обществом инвалидов (за каждый вид)</w:t>
            </w:r>
          </w:p>
        </w:tc>
        <w:tc>
          <w:tcPr>
            <w:tcW w:w="2410" w:type="dxa"/>
          </w:tcPr>
          <w:p w:rsidR="007E793D" w:rsidRPr="007E793D" w:rsidRDefault="007E793D" w:rsidP="00203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793D">
              <w:rPr>
                <w:rFonts w:ascii="Times New Roman" w:hAnsi="Times New Roman" w:cs="Times New Roman"/>
              </w:rPr>
              <w:t>От 90% выполнения программы -5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ежегодно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893708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Отсутствие предписаний, замечаний и обоснованных жалоб в частности организации охраны жизни и здоровья обучающихся и сотрудников, не связанных с капитальным вложением средств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7E793D" w:rsidRPr="007E793D" w:rsidRDefault="00893708" w:rsidP="0020312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20312D">
            <w:pPr>
              <w:pStyle w:val="21"/>
              <w:shd w:val="clear" w:color="auto" w:fill="auto"/>
              <w:spacing w:line="276" w:lineRule="auto"/>
              <w:ind w:left="4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Доля педагогических работников, прошедших обучение на курсах повышения квалификации в объеме не менее 72 часов;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E793D" w:rsidRPr="007E793D" w:rsidRDefault="00064EA8" w:rsidP="00064EA8">
            <w:pPr>
              <w:pStyle w:val="21"/>
              <w:shd w:val="clear" w:color="auto" w:fill="auto"/>
              <w:spacing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E793D" w:rsidRPr="007E793D">
              <w:rPr>
                <w:sz w:val="26"/>
                <w:szCs w:val="26"/>
              </w:rPr>
              <w:t>ежегодно</w:t>
            </w:r>
          </w:p>
          <w:p w:rsidR="007E793D" w:rsidRPr="007E793D" w:rsidRDefault="007E793D" w:rsidP="0020312D">
            <w:pPr>
              <w:pStyle w:val="21"/>
              <w:shd w:val="clear" w:color="auto" w:fill="auto"/>
              <w:spacing w:before="60"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(сентябрь)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</w:tabs>
              <w:spacing w:after="60" w:line="276" w:lineRule="auto"/>
              <w:ind w:left="6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 10% до 20% от общего числа;</w:t>
            </w:r>
          </w:p>
          <w:p w:rsidR="007E793D" w:rsidRPr="007E793D" w:rsidRDefault="007E793D" w:rsidP="007D3DF1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204"/>
              </w:tabs>
              <w:spacing w:before="60" w:line="276" w:lineRule="auto"/>
              <w:ind w:left="60"/>
              <w:jc w:val="left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20% и более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after="60"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1</w:t>
            </w:r>
          </w:p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6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Выполнение работ, не входящих в круг должностных обязанностей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7E793D" w:rsidRPr="007E793D" w:rsidRDefault="007E793D" w:rsidP="007E793D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</w:t>
            </w:r>
            <w:r>
              <w:rPr>
                <w:sz w:val="26"/>
                <w:szCs w:val="26"/>
              </w:rPr>
              <w:t>квартально</w:t>
            </w:r>
          </w:p>
        </w:tc>
      </w:tr>
      <w:tr w:rsidR="007D3DF1" w:rsidRPr="0020312D" w:rsidTr="007F574C">
        <w:tc>
          <w:tcPr>
            <w:tcW w:w="9747" w:type="dxa"/>
            <w:gridSpan w:val="3"/>
          </w:tcPr>
          <w:p w:rsidR="007D3DF1" w:rsidRPr="007E793D" w:rsidRDefault="007D3DF1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rStyle w:val="125pt"/>
                <w:sz w:val="26"/>
                <w:szCs w:val="26"/>
              </w:rPr>
              <w:t>Заведующий хозяйством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893708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Эффективная организация использования материально-технических и финансовых ресурсов Эффективная орга</w:t>
            </w:r>
            <w:r w:rsidR="00893708">
              <w:rPr>
                <w:sz w:val="26"/>
                <w:szCs w:val="26"/>
              </w:rPr>
              <w:t>низация охраны жизни и здоровья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Высокий уровень исполнительной дисциплины (своевременный анализ, ведение и сдача отчётной документации и т.д.)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Отсутствие замечаний п</w:t>
            </w:r>
            <w:r w:rsidR="00893708">
              <w:rPr>
                <w:sz w:val="26"/>
                <w:szCs w:val="26"/>
              </w:rPr>
              <w:t xml:space="preserve">о итогам </w:t>
            </w:r>
            <w:r w:rsidRPr="007E793D">
              <w:rPr>
                <w:sz w:val="26"/>
                <w:szCs w:val="26"/>
              </w:rPr>
              <w:t>проверок по вопросам финансово</w:t>
            </w:r>
            <w:r w:rsidRPr="007E793D">
              <w:rPr>
                <w:sz w:val="26"/>
                <w:szCs w:val="26"/>
              </w:rPr>
              <w:softHyphen/>
            </w:r>
            <w:r w:rsidR="00893708">
              <w:rPr>
                <w:sz w:val="26"/>
                <w:szCs w:val="26"/>
              </w:rPr>
              <w:t>-</w:t>
            </w:r>
            <w:r w:rsidRPr="007E793D">
              <w:rPr>
                <w:sz w:val="26"/>
                <w:szCs w:val="26"/>
              </w:rPr>
              <w:t>хозяйственной деятельности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ежегодно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Default="007E793D" w:rsidP="007D3DF1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Уменьшение количества списываемого инвентаря по причине досрочного приведения в негодность (по сравнению с предыдущим отчетным периодом)</w:t>
            </w:r>
          </w:p>
          <w:p w:rsidR="007F574C" w:rsidRPr="007E793D" w:rsidRDefault="007F574C" w:rsidP="007D3DF1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Выполнение работ, не входящих в круг должностных обязанностей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4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Отсутствие предписаний и обоснованных жалоб в части организации охраны жизни и здоровья обучающихся и сотрудников (в рамках функциональных обязанностей и не связанных с капитальным вложением средств)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ежегодно</w:t>
            </w:r>
          </w:p>
        </w:tc>
      </w:tr>
      <w:tr w:rsidR="007D3DF1" w:rsidRPr="0020312D" w:rsidTr="007F574C">
        <w:tc>
          <w:tcPr>
            <w:tcW w:w="9747" w:type="dxa"/>
            <w:gridSpan w:val="3"/>
          </w:tcPr>
          <w:p w:rsidR="007D3DF1" w:rsidRPr="007E793D" w:rsidRDefault="007D3DF1" w:rsidP="007E793D">
            <w:pPr>
              <w:pStyle w:val="21"/>
              <w:shd w:val="clear" w:color="auto" w:fill="auto"/>
              <w:spacing w:after="60" w:line="276" w:lineRule="auto"/>
              <w:jc w:val="center"/>
              <w:rPr>
                <w:b/>
                <w:sz w:val="26"/>
                <w:szCs w:val="26"/>
              </w:rPr>
            </w:pPr>
            <w:r w:rsidRPr="007E793D">
              <w:rPr>
                <w:b/>
                <w:sz w:val="26"/>
                <w:szCs w:val="26"/>
              </w:rPr>
              <w:t>Секретарь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2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Эффективная организация делопроизводства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ежемесячно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2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Высокий уровень исполнительной дисциплины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2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Выполнение работ, не входящих в круг должностных обязанностей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1B32C1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ежеквартально</w:t>
            </w:r>
          </w:p>
        </w:tc>
      </w:tr>
      <w:tr w:rsidR="007E793D" w:rsidRPr="0020312D" w:rsidTr="007F574C">
        <w:tc>
          <w:tcPr>
            <w:tcW w:w="6062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ind w:left="20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Использование усовершенствованных форм и методов управленческого труда с учетом применения средств компьютерной техники</w:t>
            </w:r>
          </w:p>
        </w:tc>
        <w:tc>
          <w:tcPr>
            <w:tcW w:w="2410" w:type="dxa"/>
          </w:tcPr>
          <w:p w:rsidR="007E793D" w:rsidRPr="007E793D" w:rsidRDefault="007E793D" w:rsidP="007E79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9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7E793D" w:rsidRPr="007E793D" w:rsidRDefault="007E793D" w:rsidP="007D3DF1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 w:rsidRPr="007E793D">
              <w:rPr>
                <w:sz w:val="26"/>
                <w:szCs w:val="26"/>
              </w:rPr>
              <w:t>ежегодно</w:t>
            </w:r>
          </w:p>
        </w:tc>
      </w:tr>
    </w:tbl>
    <w:p w:rsidR="00893708" w:rsidRDefault="00893708" w:rsidP="007D3DF1">
      <w:pPr>
        <w:pStyle w:val="21"/>
        <w:shd w:val="clear" w:color="auto" w:fill="auto"/>
        <w:spacing w:line="276" w:lineRule="auto"/>
        <w:ind w:right="480"/>
        <w:rPr>
          <w:sz w:val="26"/>
          <w:szCs w:val="26"/>
        </w:rPr>
      </w:pPr>
    </w:p>
    <w:p w:rsidR="007D3DF1" w:rsidRPr="007D3DF1" w:rsidRDefault="007D3DF1" w:rsidP="008F4C5D">
      <w:pPr>
        <w:pStyle w:val="21"/>
        <w:shd w:val="clear" w:color="auto" w:fill="auto"/>
        <w:spacing w:line="276" w:lineRule="auto"/>
        <w:ind w:firstLine="708"/>
        <w:rPr>
          <w:sz w:val="26"/>
          <w:szCs w:val="26"/>
        </w:rPr>
      </w:pPr>
      <w:r w:rsidRPr="00893708">
        <w:rPr>
          <w:b/>
          <w:sz w:val="26"/>
          <w:szCs w:val="26"/>
        </w:rPr>
        <w:t>4.5.</w:t>
      </w:r>
      <w:r w:rsidRPr="007D3DF1">
        <w:rPr>
          <w:sz w:val="26"/>
          <w:szCs w:val="26"/>
        </w:rPr>
        <w:t xml:space="preserve"> Надбавки обслуживающему персоналу устанавливаются на основании критериев оценки эффективности (качества) работы при достижении ими следующих значений:</w:t>
      </w:r>
    </w:p>
    <w:p w:rsidR="00796166" w:rsidRPr="00150BA3" w:rsidRDefault="00796166" w:rsidP="008F4C5D">
      <w:pPr>
        <w:pStyle w:val="21"/>
        <w:shd w:val="clear" w:color="auto" w:fill="auto"/>
        <w:spacing w:line="240" w:lineRule="auto"/>
        <w:ind w:left="20"/>
        <w:rPr>
          <w:sz w:val="26"/>
          <w:szCs w:val="26"/>
        </w:rPr>
      </w:pPr>
      <w:r w:rsidRPr="00150BA3">
        <w:rPr>
          <w:sz w:val="26"/>
          <w:szCs w:val="26"/>
        </w:rPr>
        <w:t xml:space="preserve">- от 1 до 2 баллов - 5% от стимулирующего фонда младшего обслуживающего персонала; </w:t>
      </w:r>
    </w:p>
    <w:p w:rsidR="00796166" w:rsidRPr="00150BA3" w:rsidRDefault="00796166" w:rsidP="008F4C5D">
      <w:pPr>
        <w:pStyle w:val="21"/>
        <w:shd w:val="clear" w:color="auto" w:fill="auto"/>
        <w:spacing w:line="240" w:lineRule="auto"/>
        <w:ind w:left="20"/>
        <w:rPr>
          <w:sz w:val="26"/>
          <w:szCs w:val="26"/>
        </w:rPr>
      </w:pPr>
      <w:r w:rsidRPr="00150BA3">
        <w:rPr>
          <w:sz w:val="26"/>
          <w:szCs w:val="26"/>
        </w:rPr>
        <w:t xml:space="preserve">- от 3 до 4 баллов - 10% от стимулирующего фонда младшего обслуживающего персонала; </w:t>
      </w:r>
    </w:p>
    <w:p w:rsidR="00796166" w:rsidRPr="00150BA3" w:rsidRDefault="00796166" w:rsidP="008F4C5D">
      <w:pPr>
        <w:pStyle w:val="21"/>
        <w:shd w:val="clear" w:color="auto" w:fill="auto"/>
        <w:spacing w:line="240" w:lineRule="auto"/>
        <w:ind w:left="20"/>
        <w:rPr>
          <w:sz w:val="26"/>
          <w:szCs w:val="26"/>
        </w:rPr>
      </w:pPr>
      <w:r w:rsidRPr="00150BA3">
        <w:rPr>
          <w:sz w:val="26"/>
          <w:szCs w:val="26"/>
        </w:rPr>
        <w:t xml:space="preserve">- от 5 до 7 баллов - 15% от стимулирующего фонда младшего обслуживающего персонала; </w:t>
      </w:r>
    </w:p>
    <w:p w:rsidR="00064EA8" w:rsidRDefault="00796166" w:rsidP="007F574C">
      <w:pPr>
        <w:pStyle w:val="21"/>
        <w:shd w:val="clear" w:color="auto" w:fill="auto"/>
        <w:spacing w:line="240" w:lineRule="auto"/>
        <w:ind w:left="20"/>
        <w:rPr>
          <w:sz w:val="26"/>
          <w:szCs w:val="26"/>
        </w:rPr>
      </w:pPr>
      <w:r w:rsidRPr="00150BA3">
        <w:rPr>
          <w:sz w:val="26"/>
          <w:szCs w:val="26"/>
        </w:rPr>
        <w:t>- от 8 баллов и выше - 20% от стимулирующего фонда младшего обслуживающего персонала.</w:t>
      </w:r>
    </w:p>
    <w:p w:rsidR="00354703" w:rsidRPr="00150BA3" w:rsidRDefault="00354703" w:rsidP="00354703">
      <w:pPr>
        <w:pStyle w:val="21"/>
        <w:shd w:val="clear" w:color="auto" w:fill="auto"/>
        <w:spacing w:line="240" w:lineRule="auto"/>
        <w:ind w:left="20"/>
        <w:rPr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5558"/>
        <w:gridCol w:w="1441"/>
        <w:gridCol w:w="791"/>
        <w:gridCol w:w="1923"/>
      </w:tblGrid>
      <w:tr w:rsidR="00796166" w:rsidRPr="00150BA3" w:rsidTr="001B32C1">
        <w:tc>
          <w:tcPr>
            <w:tcW w:w="10422" w:type="dxa"/>
            <w:gridSpan w:val="4"/>
          </w:tcPr>
          <w:p w:rsidR="00796166" w:rsidRPr="00150BA3" w:rsidRDefault="00796166" w:rsidP="00796166">
            <w:pPr>
              <w:pStyle w:val="21"/>
              <w:shd w:val="clear" w:color="auto" w:fill="auto"/>
              <w:spacing w:after="60" w:line="26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 w:rsidRPr="00150BA3">
              <w:rPr>
                <w:b/>
                <w:sz w:val="26"/>
                <w:szCs w:val="26"/>
              </w:rPr>
              <w:t>Обслуживающий персонал (уборщик служебных помещений, художник, костюмер,</w:t>
            </w:r>
            <w:proofErr w:type="gramEnd"/>
          </w:p>
          <w:p w:rsidR="00796166" w:rsidRPr="00150BA3" w:rsidRDefault="00796166" w:rsidP="00796166">
            <w:pPr>
              <w:pStyle w:val="31"/>
              <w:shd w:val="clear" w:color="auto" w:fill="auto"/>
              <w:spacing w:line="276" w:lineRule="auto"/>
              <w:ind w:right="500"/>
              <w:jc w:val="center"/>
              <w:rPr>
                <w:sz w:val="26"/>
                <w:szCs w:val="26"/>
              </w:rPr>
            </w:pPr>
            <w:r w:rsidRPr="00150BA3">
              <w:rPr>
                <w:b/>
                <w:sz w:val="26"/>
                <w:szCs w:val="26"/>
              </w:rPr>
              <w:t>рабочий по обслуживанию зданий)</w:t>
            </w:r>
          </w:p>
        </w:tc>
      </w:tr>
      <w:tr w:rsidR="00796166" w:rsidRPr="00150BA3" w:rsidTr="00150BA3">
        <w:tc>
          <w:tcPr>
            <w:tcW w:w="6028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93" w:lineRule="exact"/>
              <w:ind w:left="20"/>
              <w:jc w:val="left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Высокая эффективность обеспечения санитарных условий</w:t>
            </w:r>
          </w:p>
        </w:tc>
        <w:tc>
          <w:tcPr>
            <w:tcW w:w="1593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</w:p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796166" w:rsidRPr="00150BA3" w:rsidRDefault="00796166" w:rsidP="0079616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ежеквартально</w:t>
            </w:r>
          </w:p>
        </w:tc>
      </w:tr>
      <w:tr w:rsidR="00796166" w:rsidRPr="00150BA3" w:rsidTr="00150BA3">
        <w:tc>
          <w:tcPr>
            <w:tcW w:w="6028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98" w:lineRule="exact"/>
              <w:ind w:left="20"/>
              <w:jc w:val="left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Отсутствие жалоб и нареканий по поводу санитарного состояния территории и помещений</w:t>
            </w:r>
          </w:p>
        </w:tc>
        <w:tc>
          <w:tcPr>
            <w:tcW w:w="1593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</w:p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796166" w:rsidRPr="00150BA3" w:rsidRDefault="00796166" w:rsidP="0079616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ежеквартально</w:t>
            </w:r>
          </w:p>
        </w:tc>
      </w:tr>
      <w:tr w:rsidR="00796166" w:rsidRPr="00150BA3" w:rsidTr="00150BA3">
        <w:tc>
          <w:tcPr>
            <w:tcW w:w="6028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98" w:lineRule="exact"/>
              <w:ind w:left="20"/>
              <w:jc w:val="left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Высокий уровень исполнительской дисциплины</w:t>
            </w:r>
          </w:p>
        </w:tc>
        <w:tc>
          <w:tcPr>
            <w:tcW w:w="1593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</w:p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796166" w:rsidRPr="00150BA3" w:rsidRDefault="00796166" w:rsidP="0079616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ежеквартально</w:t>
            </w:r>
          </w:p>
        </w:tc>
      </w:tr>
      <w:tr w:rsidR="00796166" w:rsidRPr="00150BA3" w:rsidTr="00150BA3">
        <w:tc>
          <w:tcPr>
            <w:tcW w:w="6028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302" w:lineRule="exact"/>
              <w:ind w:left="20"/>
              <w:jc w:val="left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Выполнение работ, не входящих в круг должностных обязанностей</w:t>
            </w:r>
          </w:p>
        </w:tc>
        <w:tc>
          <w:tcPr>
            <w:tcW w:w="1593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</w:p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5</w:t>
            </w:r>
          </w:p>
        </w:tc>
        <w:tc>
          <w:tcPr>
            <w:tcW w:w="870" w:type="dxa"/>
          </w:tcPr>
          <w:p w:rsidR="00796166" w:rsidRPr="00150BA3" w:rsidRDefault="00796166" w:rsidP="00796166">
            <w:pPr>
              <w:rPr>
                <w:sz w:val="26"/>
                <w:szCs w:val="26"/>
              </w:rPr>
            </w:pPr>
          </w:p>
        </w:tc>
        <w:tc>
          <w:tcPr>
            <w:tcW w:w="1931" w:type="dxa"/>
          </w:tcPr>
          <w:p w:rsidR="00796166" w:rsidRPr="00150BA3" w:rsidRDefault="00796166" w:rsidP="00796166">
            <w:pPr>
              <w:pStyle w:val="21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150BA3">
              <w:rPr>
                <w:sz w:val="26"/>
                <w:szCs w:val="26"/>
              </w:rPr>
              <w:t>ежеквартально</w:t>
            </w:r>
          </w:p>
        </w:tc>
      </w:tr>
    </w:tbl>
    <w:p w:rsidR="00C06D5D" w:rsidRDefault="00C06D5D" w:rsidP="007D3610">
      <w:pPr>
        <w:pStyle w:val="21"/>
        <w:shd w:val="clear" w:color="auto" w:fill="auto"/>
        <w:spacing w:before="193" w:line="276" w:lineRule="auto"/>
        <w:ind w:right="260" w:firstLine="708"/>
        <w:rPr>
          <w:sz w:val="26"/>
          <w:szCs w:val="26"/>
        </w:rPr>
      </w:pPr>
      <w:r w:rsidRPr="00893708">
        <w:rPr>
          <w:b/>
          <w:sz w:val="26"/>
          <w:szCs w:val="26"/>
        </w:rPr>
        <w:t>4.6.</w:t>
      </w:r>
      <w:r w:rsidRPr="00215F90">
        <w:rPr>
          <w:sz w:val="26"/>
          <w:szCs w:val="26"/>
        </w:rPr>
        <w:tab/>
        <w:t>Стимулирующие доплаты определяются ежемесячно по результатам работы комиссии, на основании анализа работы сотрудников и устанавливаются приказом директора учреждения.</w:t>
      </w:r>
    </w:p>
    <w:p w:rsidR="007F574C" w:rsidRPr="00215F90" w:rsidRDefault="007F574C" w:rsidP="007D3610">
      <w:pPr>
        <w:pStyle w:val="21"/>
        <w:shd w:val="clear" w:color="auto" w:fill="auto"/>
        <w:spacing w:before="193" w:line="276" w:lineRule="auto"/>
        <w:ind w:right="260" w:firstLine="708"/>
        <w:rPr>
          <w:sz w:val="26"/>
          <w:szCs w:val="26"/>
        </w:rPr>
      </w:pPr>
    </w:p>
    <w:tbl>
      <w:tblPr>
        <w:tblStyle w:val="a9"/>
        <w:tblW w:w="0" w:type="auto"/>
        <w:tblInd w:w="1384" w:type="dxa"/>
        <w:tblLook w:val="04A0"/>
      </w:tblPr>
      <w:tblGrid>
        <w:gridCol w:w="5670"/>
        <w:gridCol w:w="2126"/>
      </w:tblGrid>
      <w:tr w:rsidR="00215F90" w:rsidRPr="00215F90" w:rsidTr="00215F90">
        <w:tc>
          <w:tcPr>
            <w:tcW w:w="5670" w:type="dxa"/>
          </w:tcPr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 w:rsidRPr="00215F90">
              <w:rPr>
                <w:sz w:val="26"/>
                <w:szCs w:val="26"/>
              </w:rPr>
              <w:t>По итогам летней оздоровительной кампании</w:t>
            </w:r>
          </w:p>
        </w:tc>
        <w:tc>
          <w:tcPr>
            <w:tcW w:w="2126" w:type="dxa"/>
          </w:tcPr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 w:rsidRPr="00215F90">
              <w:rPr>
                <w:sz w:val="26"/>
                <w:szCs w:val="26"/>
              </w:rPr>
              <w:t>сентябрь</w:t>
            </w:r>
          </w:p>
        </w:tc>
      </w:tr>
      <w:tr w:rsidR="00215F90" w:rsidRPr="00215F90" w:rsidTr="00215F90">
        <w:tc>
          <w:tcPr>
            <w:tcW w:w="5670" w:type="dxa"/>
          </w:tcPr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окончании учебного года</w:t>
            </w:r>
          </w:p>
        </w:tc>
        <w:tc>
          <w:tcPr>
            <w:tcW w:w="2126" w:type="dxa"/>
          </w:tcPr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215F90" w:rsidRPr="00215F90" w:rsidTr="00215F90">
        <w:tc>
          <w:tcPr>
            <w:tcW w:w="5670" w:type="dxa"/>
          </w:tcPr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знаменательным датам:</w:t>
            </w: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День учителя</w:t>
            </w: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Международный женский день</w:t>
            </w: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День Защитника Отечества</w:t>
            </w:r>
          </w:p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Юбилярам (50, 60)</w:t>
            </w:r>
          </w:p>
        </w:tc>
        <w:tc>
          <w:tcPr>
            <w:tcW w:w="2126" w:type="dxa"/>
          </w:tcPr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215F90" w:rsidRPr="00215F90" w:rsidRDefault="00215F90" w:rsidP="00215F90">
            <w:pPr>
              <w:pStyle w:val="21"/>
              <w:shd w:val="clear" w:color="auto" w:fill="auto"/>
              <w:spacing w:line="276" w:lineRule="auto"/>
              <w:ind w:right="2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</w:tr>
    </w:tbl>
    <w:p w:rsidR="00C4056D" w:rsidRDefault="00C4056D" w:rsidP="00C4056D">
      <w:pPr>
        <w:pStyle w:val="21"/>
        <w:shd w:val="clear" w:color="auto" w:fill="auto"/>
        <w:spacing w:line="276" w:lineRule="auto"/>
        <w:ind w:right="20"/>
        <w:rPr>
          <w:sz w:val="26"/>
          <w:szCs w:val="26"/>
        </w:rPr>
      </w:pPr>
    </w:p>
    <w:p w:rsidR="00D61EEF" w:rsidRPr="00C4056D" w:rsidRDefault="00C4056D" w:rsidP="00F757EB">
      <w:pPr>
        <w:pStyle w:val="21"/>
        <w:shd w:val="clear" w:color="auto" w:fill="auto"/>
        <w:spacing w:line="360" w:lineRule="auto"/>
        <w:ind w:left="20" w:right="20" w:firstLine="688"/>
        <w:rPr>
          <w:sz w:val="26"/>
          <w:szCs w:val="26"/>
        </w:rPr>
      </w:pPr>
      <w:r w:rsidRPr="00C4056D">
        <w:rPr>
          <w:sz w:val="26"/>
          <w:szCs w:val="26"/>
        </w:rPr>
        <w:t>Порядок и условия выплат стимулирующего характера на педагогов по внешнему совместительству не предусмотрены данным Положением.</w:t>
      </w:r>
    </w:p>
    <w:p w:rsidR="00C4056D" w:rsidRPr="00C4056D" w:rsidRDefault="00C4056D" w:rsidP="00F757EB">
      <w:pPr>
        <w:pStyle w:val="11"/>
        <w:keepNext/>
        <w:keepLines/>
        <w:shd w:val="clear" w:color="auto" w:fill="auto"/>
        <w:spacing w:after="0" w:line="360" w:lineRule="auto"/>
        <w:ind w:right="20"/>
        <w:jc w:val="center"/>
      </w:pPr>
      <w:r w:rsidRPr="00C4056D">
        <w:t>Лишение и снижение стимулирующих выплат.</w:t>
      </w:r>
    </w:p>
    <w:p w:rsidR="00C4056D" w:rsidRPr="00C4056D" w:rsidRDefault="00C4056D" w:rsidP="00C4056D">
      <w:pPr>
        <w:pStyle w:val="21"/>
        <w:shd w:val="clear" w:color="auto" w:fill="auto"/>
        <w:spacing w:line="276" w:lineRule="auto"/>
        <w:ind w:right="20" w:firstLine="708"/>
        <w:rPr>
          <w:sz w:val="26"/>
          <w:szCs w:val="26"/>
        </w:rPr>
      </w:pPr>
      <w:r w:rsidRPr="00C4056D">
        <w:rPr>
          <w:sz w:val="26"/>
          <w:szCs w:val="26"/>
        </w:rPr>
        <w:t>Основанием для полного лишения или частичного снятия выплат могут быть следующие</w:t>
      </w:r>
      <w:r>
        <w:rPr>
          <w:sz w:val="26"/>
          <w:szCs w:val="26"/>
        </w:rPr>
        <w:t xml:space="preserve"> </w:t>
      </w:r>
      <w:r w:rsidRPr="00C4056D">
        <w:rPr>
          <w:sz w:val="26"/>
          <w:szCs w:val="26"/>
        </w:rPr>
        <w:t>случаи:</w:t>
      </w:r>
    </w:p>
    <w:p w:rsidR="00C4056D" w:rsidRPr="00C4056D" w:rsidRDefault="00C4056D" w:rsidP="00C4056D">
      <w:pPr>
        <w:pStyle w:val="21"/>
        <w:numPr>
          <w:ilvl w:val="0"/>
          <w:numId w:val="19"/>
        </w:numPr>
        <w:shd w:val="clear" w:color="auto" w:fill="auto"/>
        <w:tabs>
          <w:tab w:val="left" w:pos="231"/>
        </w:tabs>
        <w:spacing w:line="276" w:lineRule="auto"/>
        <w:ind w:left="20"/>
        <w:rPr>
          <w:sz w:val="26"/>
          <w:szCs w:val="26"/>
        </w:rPr>
      </w:pPr>
      <w:r w:rsidRPr="00C4056D">
        <w:rPr>
          <w:sz w:val="26"/>
          <w:szCs w:val="26"/>
        </w:rPr>
        <w:t>невыполнение должностных обязанностей;</w:t>
      </w:r>
    </w:p>
    <w:p w:rsidR="00C4056D" w:rsidRDefault="00F757EB" w:rsidP="00F757EB">
      <w:pPr>
        <w:pStyle w:val="21"/>
        <w:numPr>
          <w:ilvl w:val="0"/>
          <w:numId w:val="19"/>
        </w:numPr>
        <w:shd w:val="clear" w:color="auto" w:fill="auto"/>
        <w:tabs>
          <w:tab w:val="left" w:pos="231"/>
        </w:tabs>
        <w:spacing w:line="360" w:lineRule="auto"/>
        <w:ind w:left="20"/>
        <w:rPr>
          <w:sz w:val="26"/>
          <w:szCs w:val="26"/>
        </w:rPr>
      </w:pPr>
      <w:r>
        <w:rPr>
          <w:sz w:val="26"/>
          <w:szCs w:val="26"/>
        </w:rPr>
        <w:t>нарушение правил внутреннего</w:t>
      </w:r>
      <w:r w:rsidR="009027A6">
        <w:rPr>
          <w:sz w:val="26"/>
          <w:szCs w:val="26"/>
        </w:rPr>
        <w:t xml:space="preserve"> </w:t>
      </w:r>
      <w:r w:rsidR="00C4056D" w:rsidRPr="00C4056D">
        <w:rPr>
          <w:sz w:val="26"/>
          <w:szCs w:val="26"/>
        </w:rPr>
        <w:t>распорядка.</w:t>
      </w:r>
    </w:p>
    <w:p w:rsidR="00C4056D" w:rsidRPr="00C4056D" w:rsidRDefault="00C4056D" w:rsidP="00F757EB">
      <w:pPr>
        <w:pStyle w:val="11"/>
        <w:keepNext/>
        <w:keepLines/>
        <w:shd w:val="clear" w:color="auto" w:fill="auto"/>
        <w:spacing w:after="0" w:line="360" w:lineRule="auto"/>
        <w:ind w:right="20" w:firstLine="0"/>
        <w:jc w:val="center"/>
      </w:pPr>
      <w:bookmarkStart w:id="2" w:name="bookmark1"/>
      <w:r w:rsidRPr="00C4056D">
        <w:t>5. ПОРЯДОК ФОРМИРОВАНИЯ ФОНДА ОПЛАТЫ ТРУДА</w:t>
      </w:r>
      <w:bookmarkEnd w:id="2"/>
    </w:p>
    <w:p w:rsidR="00C4056D" w:rsidRPr="00C4056D" w:rsidRDefault="00C4056D" w:rsidP="00C4056D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893708">
        <w:rPr>
          <w:b/>
          <w:sz w:val="26"/>
          <w:szCs w:val="26"/>
        </w:rPr>
        <w:t>5.1</w:t>
      </w:r>
      <w:r w:rsidRPr="00C4056D">
        <w:rPr>
          <w:sz w:val="26"/>
          <w:szCs w:val="26"/>
        </w:rPr>
        <w:t xml:space="preserve"> Фонд оплаты труда работников муниципального бюджетного учреждения формируется на соответствующий календарный год исходя из объёма бюджетных ассигнований и лимитов бюджетных обязательств местного бюджета по расходам на оплату труда, а также средств поступающих от приносящей доход деятельности.</w:t>
      </w:r>
    </w:p>
    <w:p w:rsidR="00C4056D" w:rsidRPr="00C4056D" w:rsidRDefault="00C4056D" w:rsidP="00E009C2">
      <w:pPr>
        <w:pStyle w:val="21"/>
        <w:shd w:val="clear" w:color="auto" w:fill="auto"/>
        <w:spacing w:line="276" w:lineRule="auto"/>
        <w:ind w:left="20" w:right="20" w:firstLine="688"/>
        <w:rPr>
          <w:sz w:val="26"/>
          <w:szCs w:val="26"/>
        </w:rPr>
      </w:pPr>
      <w:r w:rsidRPr="00893708">
        <w:rPr>
          <w:b/>
          <w:sz w:val="26"/>
          <w:szCs w:val="26"/>
        </w:rPr>
        <w:t>5.2.</w:t>
      </w:r>
      <w:r w:rsidRPr="00C4056D">
        <w:rPr>
          <w:sz w:val="26"/>
          <w:szCs w:val="26"/>
        </w:rPr>
        <w:t xml:space="preserve"> Фонд оплаты труда работников учреждения формируется исходя из штатной численности работников учреждения, утвержденной в установленном порядке, и предусмотренных настоящим положением выплат в пределах:</w:t>
      </w:r>
    </w:p>
    <w:p w:rsidR="00C4056D" w:rsidRDefault="00C4056D" w:rsidP="00893708">
      <w:pPr>
        <w:pStyle w:val="1"/>
        <w:shd w:val="clear" w:color="auto" w:fill="auto"/>
        <w:spacing w:before="0" w:line="276" w:lineRule="auto"/>
        <w:ind w:firstLine="708"/>
      </w:pPr>
      <w:r>
        <w:t>- доведенных учреждению лимитов бюджетных обязательств по расходам на оплату труда;</w:t>
      </w:r>
    </w:p>
    <w:p w:rsidR="00C4056D" w:rsidRDefault="00C4056D" w:rsidP="00893708">
      <w:pPr>
        <w:pStyle w:val="1"/>
        <w:shd w:val="clear" w:color="auto" w:fill="auto"/>
        <w:spacing w:before="0" w:line="276" w:lineRule="auto"/>
        <w:ind w:left="20" w:right="20" w:firstLine="620"/>
      </w:pPr>
      <w:r>
        <w:t>- объема выплат на заработную плату, утвержденного в плане финансово-хозяйственной деятельности учреждения.</w:t>
      </w:r>
    </w:p>
    <w:p w:rsidR="00C4056D" w:rsidRDefault="00C4056D" w:rsidP="00E009C2">
      <w:pPr>
        <w:pStyle w:val="1"/>
        <w:shd w:val="clear" w:color="auto" w:fill="auto"/>
        <w:spacing w:before="0" w:line="276" w:lineRule="auto"/>
        <w:ind w:left="20" w:right="20" w:firstLine="620"/>
      </w:pPr>
      <w:r>
        <w:t>Доля средств на стимулирующие выплаты в фонде оплаты труда работников учреждений с 1 января 2015 года должна составлять не менее 30%.</w:t>
      </w:r>
    </w:p>
    <w:p w:rsidR="00E009C2" w:rsidRDefault="00E009C2" w:rsidP="007F574C">
      <w:pPr>
        <w:pStyle w:val="1"/>
        <w:shd w:val="clear" w:color="auto" w:fill="auto"/>
        <w:spacing w:before="0" w:line="276" w:lineRule="auto"/>
        <w:ind w:right="20" w:firstLine="0"/>
      </w:pPr>
    </w:p>
    <w:p w:rsidR="00C4056D" w:rsidRDefault="00C4056D" w:rsidP="00E009C2">
      <w:pPr>
        <w:pStyle w:val="1"/>
        <w:shd w:val="clear" w:color="auto" w:fill="auto"/>
        <w:spacing w:before="0" w:line="276" w:lineRule="auto"/>
        <w:ind w:left="20" w:firstLine="620"/>
        <w:jc w:val="center"/>
        <w:rPr>
          <w:b/>
        </w:rPr>
      </w:pPr>
      <w:r>
        <w:rPr>
          <w:b/>
        </w:rPr>
        <w:t>6</w:t>
      </w:r>
      <w:r w:rsidRPr="00985DD5">
        <w:rPr>
          <w:b/>
        </w:rPr>
        <w:t>.</w:t>
      </w:r>
      <w:r>
        <w:rPr>
          <w:b/>
        </w:rPr>
        <w:t xml:space="preserve"> </w:t>
      </w:r>
      <w:r w:rsidRPr="00985DD5">
        <w:rPr>
          <w:b/>
        </w:rPr>
        <w:t>ОКАЗАНИЕ МАТЕРИАЛЬНОЙ ПОМОЩИ РАБОТНИКАМ УЧРЕЖДЕНИЯ</w:t>
      </w:r>
    </w:p>
    <w:p w:rsidR="00064EA8" w:rsidRPr="00985DD5" w:rsidRDefault="00064EA8" w:rsidP="00E009C2">
      <w:pPr>
        <w:pStyle w:val="1"/>
        <w:shd w:val="clear" w:color="auto" w:fill="auto"/>
        <w:spacing w:before="0" w:line="276" w:lineRule="auto"/>
        <w:ind w:left="20" w:firstLine="620"/>
        <w:jc w:val="center"/>
        <w:rPr>
          <w:b/>
        </w:rPr>
      </w:pPr>
    </w:p>
    <w:p w:rsidR="00C4056D" w:rsidRDefault="00E009C2" w:rsidP="00E009C2">
      <w:pPr>
        <w:pStyle w:val="1"/>
        <w:shd w:val="clear" w:color="auto" w:fill="auto"/>
        <w:tabs>
          <w:tab w:val="left" w:pos="1023"/>
        </w:tabs>
        <w:spacing w:before="0" w:line="276" w:lineRule="auto"/>
        <w:ind w:right="20"/>
      </w:pPr>
      <w:r w:rsidRPr="00354703">
        <w:rPr>
          <w:b/>
        </w:rPr>
        <w:t>6.1.</w:t>
      </w:r>
      <w:r>
        <w:t xml:space="preserve"> </w:t>
      </w:r>
      <w:r w:rsidR="00C4056D"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4056D" w:rsidRDefault="00E009C2" w:rsidP="00E009C2">
      <w:pPr>
        <w:pStyle w:val="1"/>
        <w:shd w:val="clear" w:color="auto" w:fill="auto"/>
        <w:tabs>
          <w:tab w:val="left" w:pos="1162"/>
        </w:tabs>
        <w:spacing w:before="0" w:line="276" w:lineRule="auto"/>
        <w:ind w:right="20"/>
      </w:pPr>
      <w:r w:rsidRPr="00354703">
        <w:rPr>
          <w:b/>
        </w:rPr>
        <w:t>6.2.</w:t>
      </w:r>
      <w:r>
        <w:t xml:space="preserve"> </w:t>
      </w:r>
      <w:r w:rsidR="00C4056D">
        <w:t>Условия выплаты материальной помощи и её предельные размеры устанавливаются данным Положением.</w:t>
      </w:r>
    </w:p>
    <w:p w:rsidR="00F757EB" w:rsidRDefault="00E009C2" w:rsidP="00F757EB">
      <w:pPr>
        <w:pStyle w:val="1"/>
        <w:shd w:val="clear" w:color="auto" w:fill="auto"/>
        <w:tabs>
          <w:tab w:val="left" w:pos="937"/>
        </w:tabs>
        <w:spacing w:before="0" w:line="276" w:lineRule="auto"/>
        <w:ind w:right="20"/>
      </w:pPr>
      <w:r w:rsidRPr="00354703">
        <w:rPr>
          <w:b/>
        </w:rPr>
        <w:t>6.3.</w:t>
      </w:r>
      <w:r>
        <w:t xml:space="preserve"> </w:t>
      </w:r>
      <w:r w:rsidR="00C4056D">
        <w:t>Решение об оказании материальной помощи работнику и её конкретных размерах принимает руководитель учреждения на основании письменного заявления работника.</w:t>
      </w:r>
    </w:p>
    <w:p w:rsidR="00862C27" w:rsidRDefault="00862C27" w:rsidP="00E009C2">
      <w:pPr>
        <w:pStyle w:val="20"/>
        <w:shd w:val="clear" w:color="auto" w:fill="auto"/>
        <w:spacing w:after="0" w:line="250" w:lineRule="exact"/>
        <w:ind w:right="100"/>
        <w:rPr>
          <w:sz w:val="26"/>
          <w:szCs w:val="26"/>
        </w:rPr>
      </w:pPr>
    </w:p>
    <w:p w:rsidR="00862C27" w:rsidRDefault="00862C27" w:rsidP="007F574C">
      <w:pPr>
        <w:pStyle w:val="20"/>
        <w:shd w:val="clear" w:color="auto" w:fill="auto"/>
        <w:spacing w:after="0" w:line="250" w:lineRule="exact"/>
        <w:ind w:right="100"/>
        <w:jc w:val="left"/>
        <w:rPr>
          <w:sz w:val="26"/>
          <w:szCs w:val="26"/>
        </w:rPr>
      </w:pPr>
    </w:p>
    <w:p w:rsidR="00862C27" w:rsidRDefault="00862C27" w:rsidP="00E009C2">
      <w:pPr>
        <w:pStyle w:val="20"/>
        <w:shd w:val="clear" w:color="auto" w:fill="auto"/>
        <w:spacing w:after="0" w:line="250" w:lineRule="exact"/>
        <w:ind w:right="100"/>
        <w:rPr>
          <w:sz w:val="26"/>
          <w:szCs w:val="26"/>
        </w:rPr>
      </w:pPr>
    </w:p>
    <w:p w:rsidR="00E009C2" w:rsidRPr="00862C27" w:rsidRDefault="00E009C2" w:rsidP="00E009C2">
      <w:pPr>
        <w:pStyle w:val="20"/>
        <w:shd w:val="clear" w:color="auto" w:fill="auto"/>
        <w:spacing w:after="0" w:line="250" w:lineRule="exact"/>
        <w:ind w:right="100"/>
        <w:rPr>
          <w:b w:val="0"/>
          <w:sz w:val="26"/>
          <w:szCs w:val="26"/>
        </w:rPr>
      </w:pPr>
      <w:r w:rsidRPr="00862C27">
        <w:rPr>
          <w:b w:val="0"/>
          <w:sz w:val="26"/>
          <w:szCs w:val="26"/>
        </w:rPr>
        <w:t xml:space="preserve">Приложение № 1 </w:t>
      </w:r>
    </w:p>
    <w:p w:rsidR="00E009C2" w:rsidRPr="00862C27" w:rsidRDefault="00E009C2" w:rsidP="00E009C2">
      <w:pPr>
        <w:pStyle w:val="20"/>
        <w:shd w:val="clear" w:color="auto" w:fill="auto"/>
        <w:spacing w:after="0" w:line="250" w:lineRule="exact"/>
        <w:ind w:right="100"/>
        <w:rPr>
          <w:b w:val="0"/>
          <w:sz w:val="26"/>
          <w:szCs w:val="26"/>
        </w:rPr>
      </w:pPr>
      <w:r w:rsidRPr="00862C27">
        <w:rPr>
          <w:b w:val="0"/>
          <w:sz w:val="26"/>
          <w:szCs w:val="26"/>
        </w:rPr>
        <w:t>к Положению об оплате труда</w:t>
      </w:r>
    </w:p>
    <w:p w:rsidR="00E009C2" w:rsidRPr="00E009C2" w:rsidRDefault="00E009C2" w:rsidP="00E009C2">
      <w:pPr>
        <w:pStyle w:val="20"/>
        <w:shd w:val="clear" w:color="auto" w:fill="auto"/>
        <w:spacing w:after="0" w:line="250" w:lineRule="exact"/>
        <w:ind w:right="100"/>
        <w:rPr>
          <w:sz w:val="26"/>
          <w:szCs w:val="26"/>
        </w:rPr>
      </w:pPr>
    </w:p>
    <w:p w:rsidR="00E009C2" w:rsidRPr="00A42FCE" w:rsidRDefault="00E009C2" w:rsidP="00E009C2">
      <w:pPr>
        <w:pStyle w:val="21"/>
        <w:shd w:val="clear" w:color="auto" w:fill="auto"/>
        <w:spacing w:after="202" w:line="260" w:lineRule="exact"/>
        <w:ind w:left="3520"/>
        <w:rPr>
          <w:b/>
          <w:sz w:val="26"/>
          <w:szCs w:val="26"/>
        </w:rPr>
      </w:pPr>
      <w:r w:rsidRPr="00A42FCE">
        <w:rPr>
          <w:b/>
          <w:sz w:val="26"/>
          <w:szCs w:val="26"/>
        </w:rPr>
        <w:t>БАЗОВЫЕ ОКЛАДЫ</w:t>
      </w:r>
    </w:p>
    <w:p w:rsidR="00E009C2" w:rsidRDefault="00E009C2" w:rsidP="00A42FCE">
      <w:pPr>
        <w:pStyle w:val="21"/>
        <w:shd w:val="clear" w:color="auto" w:fill="auto"/>
        <w:spacing w:line="240" w:lineRule="auto"/>
        <w:ind w:left="20" w:right="100"/>
        <w:rPr>
          <w:sz w:val="26"/>
          <w:szCs w:val="26"/>
        </w:rPr>
      </w:pPr>
      <w:r w:rsidRPr="00E009C2">
        <w:rPr>
          <w:sz w:val="26"/>
          <w:szCs w:val="26"/>
        </w:rPr>
        <w:t>работников муниципального образовательного бюджетного учреждения дополнительного образования «Центр детского творчества» по профессион</w:t>
      </w:r>
      <w:r w:rsidR="009027A6">
        <w:rPr>
          <w:sz w:val="26"/>
          <w:szCs w:val="26"/>
        </w:rPr>
        <w:t xml:space="preserve">альным </w:t>
      </w:r>
      <w:r w:rsidR="006725C0">
        <w:rPr>
          <w:sz w:val="26"/>
          <w:szCs w:val="26"/>
        </w:rPr>
        <w:t>квалификационным группам с 01.10</w:t>
      </w:r>
      <w:r w:rsidR="009027A6">
        <w:rPr>
          <w:sz w:val="26"/>
          <w:szCs w:val="26"/>
        </w:rPr>
        <w:t>.2021 г.</w:t>
      </w:r>
    </w:p>
    <w:tbl>
      <w:tblPr>
        <w:tblStyle w:val="a9"/>
        <w:tblW w:w="0" w:type="auto"/>
        <w:tblInd w:w="20" w:type="dxa"/>
        <w:tblLook w:val="04A0"/>
      </w:tblPr>
      <w:tblGrid>
        <w:gridCol w:w="941"/>
        <w:gridCol w:w="6599"/>
        <w:gridCol w:w="2153"/>
      </w:tblGrid>
      <w:tr w:rsidR="00E009C2" w:rsidTr="00677F3F">
        <w:tc>
          <w:tcPr>
            <w:tcW w:w="964" w:type="dxa"/>
          </w:tcPr>
          <w:p w:rsidR="00E009C2" w:rsidRPr="0028576A" w:rsidRDefault="00E009C2" w:rsidP="00BE79B9">
            <w:pPr>
              <w:pStyle w:val="21"/>
              <w:shd w:val="clear" w:color="auto" w:fill="auto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  <w:r w:rsidRPr="0028576A">
              <w:rPr>
                <w:sz w:val="24"/>
                <w:szCs w:val="24"/>
              </w:rPr>
              <w:t>№</w:t>
            </w:r>
          </w:p>
          <w:p w:rsidR="00E009C2" w:rsidRPr="0028576A" w:rsidRDefault="00E009C2" w:rsidP="00BE79B9">
            <w:pPr>
              <w:pStyle w:val="21"/>
              <w:shd w:val="clear" w:color="auto" w:fill="auto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  <w:r w:rsidRPr="0028576A">
              <w:rPr>
                <w:sz w:val="24"/>
                <w:szCs w:val="24"/>
              </w:rPr>
              <w:t>п/п</w:t>
            </w:r>
          </w:p>
        </w:tc>
        <w:tc>
          <w:tcPr>
            <w:tcW w:w="7204" w:type="dxa"/>
          </w:tcPr>
          <w:p w:rsidR="00E009C2" w:rsidRPr="0028576A" w:rsidRDefault="00E009C2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8576A">
              <w:rPr>
                <w:sz w:val="24"/>
                <w:szCs w:val="24"/>
              </w:rPr>
              <w:t xml:space="preserve">Профессиональная квалификационная группа/ квалификационный уровень </w:t>
            </w:r>
          </w:p>
          <w:p w:rsidR="00E009C2" w:rsidRPr="0028576A" w:rsidRDefault="00E009C2" w:rsidP="00BE79B9">
            <w:pPr>
              <w:pStyle w:val="21"/>
              <w:shd w:val="clear" w:color="auto" w:fill="auto"/>
              <w:spacing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E009C2" w:rsidRPr="0028576A" w:rsidRDefault="00E009C2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8576A">
              <w:rPr>
                <w:sz w:val="24"/>
                <w:szCs w:val="24"/>
              </w:rPr>
              <w:t>Размер базового оклада (базового должностного оклада), (рублей)</w:t>
            </w:r>
          </w:p>
        </w:tc>
      </w:tr>
      <w:tr w:rsidR="008F58C8" w:rsidTr="00677F3F">
        <w:tc>
          <w:tcPr>
            <w:tcW w:w="964" w:type="dxa"/>
          </w:tcPr>
          <w:p w:rsidR="008F58C8" w:rsidRDefault="008F58C8" w:rsidP="00E009C2">
            <w:pPr>
              <w:pStyle w:val="21"/>
              <w:shd w:val="clear" w:color="auto" w:fill="auto"/>
              <w:spacing w:line="298" w:lineRule="exact"/>
              <w:ind w:righ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4" w:type="dxa"/>
          </w:tcPr>
          <w:p w:rsidR="008F58C8" w:rsidRPr="00E009C2" w:rsidRDefault="008F58C8" w:rsidP="00E009C2">
            <w:pPr>
              <w:pStyle w:val="21"/>
              <w:shd w:val="clear" w:color="auto" w:fill="auto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4" w:type="dxa"/>
          </w:tcPr>
          <w:p w:rsidR="008F58C8" w:rsidRPr="00E009C2" w:rsidRDefault="008F58C8" w:rsidP="00893708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009C2" w:rsidTr="009027A6">
        <w:tc>
          <w:tcPr>
            <w:tcW w:w="964" w:type="dxa"/>
            <w:vAlign w:val="center"/>
          </w:tcPr>
          <w:p w:rsidR="00E009C2" w:rsidRPr="008F58C8" w:rsidRDefault="00E009C2" w:rsidP="009027A6">
            <w:pPr>
              <w:pStyle w:val="21"/>
              <w:shd w:val="clear" w:color="auto" w:fill="auto"/>
              <w:spacing w:line="240" w:lineRule="auto"/>
              <w:ind w:right="100"/>
              <w:jc w:val="center"/>
              <w:rPr>
                <w:b/>
                <w:sz w:val="26"/>
                <w:szCs w:val="26"/>
              </w:rPr>
            </w:pPr>
            <w:r w:rsidRPr="008F58C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204" w:type="dxa"/>
          </w:tcPr>
          <w:p w:rsidR="00E009C2" w:rsidRPr="00677F3F" w:rsidRDefault="006725C0" w:rsidP="00677F3F">
            <w:pPr>
              <w:pStyle w:val="21"/>
              <w:shd w:val="clear" w:color="auto" w:fill="auto"/>
              <w:spacing w:line="240" w:lineRule="auto"/>
              <w:ind w:left="60"/>
              <w:rPr>
                <w:rFonts w:eastAsia="Verdana"/>
                <w:b/>
                <w:bCs/>
                <w:sz w:val="24"/>
                <w:szCs w:val="24"/>
              </w:rPr>
            </w:pPr>
            <w:r w:rsidRPr="006725C0">
              <w:rPr>
                <w:rStyle w:val="125pt"/>
                <w:rFonts w:eastAsia="Verdana"/>
                <w:sz w:val="24"/>
                <w:szCs w:val="24"/>
              </w:rPr>
              <w:t xml:space="preserve">Профессиональные квалификационные группы должностей работников образования, утвержденные приказом </w:t>
            </w:r>
            <w:proofErr w:type="spellStart"/>
            <w:r w:rsidRPr="006725C0">
              <w:rPr>
                <w:rStyle w:val="125pt"/>
                <w:rFonts w:eastAsia="Verdana"/>
                <w:sz w:val="24"/>
                <w:szCs w:val="24"/>
              </w:rPr>
              <w:t>Минздравсоцразвития</w:t>
            </w:r>
            <w:proofErr w:type="spellEnd"/>
            <w:r w:rsidRPr="006725C0">
              <w:rPr>
                <w:rStyle w:val="125pt"/>
                <w:rFonts w:eastAsia="Verdana"/>
                <w:sz w:val="24"/>
                <w:szCs w:val="24"/>
              </w:rPr>
              <w:t xml:space="preserve"> России от 05.05. 2008 № 216н</w:t>
            </w:r>
          </w:p>
        </w:tc>
        <w:tc>
          <w:tcPr>
            <w:tcW w:w="2234" w:type="dxa"/>
          </w:tcPr>
          <w:p w:rsidR="00E009C2" w:rsidRDefault="00E009C2" w:rsidP="00BE79B9">
            <w:pPr>
              <w:pStyle w:val="21"/>
              <w:shd w:val="clear" w:color="auto" w:fill="auto"/>
              <w:spacing w:line="240" w:lineRule="auto"/>
              <w:ind w:right="100"/>
              <w:jc w:val="center"/>
              <w:rPr>
                <w:sz w:val="26"/>
                <w:szCs w:val="26"/>
              </w:rPr>
            </w:pPr>
          </w:p>
        </w:tc>
      </w:tr>
      <w:tr w:rsidR="00E009C2" w:rsidTr="009027A6">
        <w:tc>
          <w:tcPr>
            <w:tcW w:w="964" w:type="dxa"/>
            <w:vAlign w:val="center"/>
          </w:tcPr>
          <w:p w:rsidR="00E009C2" w:rsidRPr="00E009C2" w:rsidRDefault="008F58C8" w:rsidP="009027A6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E009C2" w:rsidRPr="00E009C2">
              <w:rPr>
                <w:sz w:val="26"/>
                <w:szCs w:val="26"/>
              </w:rPr>
              <w:t>.</w:t>
            </w:r>
          </w:p>
        </w:tc>
        <w:tc>
          <w:tcPr>
            <w:tcW w:w="7204" w:type="dxa"/>
          </w:tcPr>
          <w:p w:rsidR="00E009C2" w:rsidRPr="00E009C2" w:rsidRDefault="00E009C2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E009C2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234" w:type="dxa"/>
          </w:tcPr>
          <w:p w:rsidR="00E009C2" w:rsidRPr="00E009C2" w:rsidRDefault="00E009C2" w:rsidP="00BE79B9">
            <w:pPr>
              <w:rPr>
                <w:sz w:val="26"/>
                <w:szCs w:val="26"/>
              </w:rPr>
            </w:pPr>
          </w:p>
        </w:tc>
      </w:tr>
      <w:tr w:rsidR="00E009C2" w:rsidTr="009027A6">
        <w:tc>
          <w:tcPr>
            <w:tcW w:w="964" w:type="dxa"/>
            <w:vAlign w:val="center"/>
          </w:tcPr>
          <w:p w:rsidR="00E009C2" w:rsidRPr="00E009C2" w:rsidRDefault="008F58C8" w:rsidP="009027A6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  <w:r w:rsidR="00E009C2" w:rsidRPr="00E009C2">
              <w:rPr>
                <w:sz w:val="26"/>
                <w:szCs w:val="26"/>
              </w:rPr>
              <w:t>.</w:t>
            </w:r>
          </w:p>
        </w:tc>
        <w:tc>
          <w:tcPr>
            <w:tcW w:w="7204" w:type="dxa"/>
          </w:tcPr>
          <w:p w:rsidR="009027A6" w:rsidRDefault="00E009C2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E009C2">
              <w:rPr>
                <w:sz w:val="26"/>
                <w:szCs w:val="26"/>
              </w:rPr>
              <w:t xml:space="preserve">2 квалификационный уровень </w:t>
            </w:r>
          </w:p>
          <w:p w:rsidR="009027A6" w:rsidRDefault="00E009C2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E009C2">
              <w:rPr>
                <w:sz w:val="26"/>
                <w:szCs w:val="26"/>
              </w:rPr>
              <w:t>педа</w:t>
            </w:r>
            <w:r w:rsidR="009027A6">
              <w:rPr>
                <w:sz w:val="26"/>
                <w:szCs w:val="26"/>
              </w:rPr>
              <w:t>гог дополнительного образования</w:t>
            </w:r>
            <w:r w:rsidRPr="00E009C2">
              <w:rPr>
                <w:sz w:val="26"/>
                <w:szCs w:val="26"/>
              </w:rPr>
              <w:t xml:space="preserve"> </w:t>
            </w:r>
          </w:p>
          <w:p w:rsidR="00E009C2" w:rsidRPr="00E009C2" w:rsidRDefault="00E009C2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E009C2">
              <w:rPr>
                <w:sz w:val="26"/>
                <w:szCs w:val="26"/>
              </w:rPr>
              <w:t xml:space="preserve">педагог </w:t>
            </w:r>
            <w:r w:rsidR="009027A6">
              <w:rPr>
                <w:sz w:val="26"/>
                <w:szCs w:val="26"/>
              </w:rPr>
              <w:t>организатор</w:t>
            </w:r>
            <w:r w:rsidRPr="00E009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</w:tcPr>
          <w:p w:rsidR="00E009C2" w:rsidRPr="00E009C2" w:rsidRDefault="00E009C2" w:rsidP="00BE79B9">
            <w:pPr>
              <w:pStyle w:val="21"/>
              <w:shd w:val="clear" w:color="auto" w:fill="auto"/>
              <w:spacing w:after="60" w:line="240" w:lineRule="auto"/>
              <w:jc w:val="center"/>
              <w:rPr>
                <w:sz w:val="26"/>
                <w:szCs w:val="26"/>
              </w:rPr>
            </w:pPr>
          </w:p>
          <w:p w:rsidR="00E009C2" w:rsidRPr="00E009C2" w:rsidRDefault="006725C0" w:rsidP="009027A6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11690</w:t>
            </w:r>
            <w:r w:rsidR="009027A6">
              <w:rPr>
                <w:sz w:val="26"/>
                <w:szCs w:val="26"/>
              </w:rPr>
              <w:t>,00</w:t>
            </w:r>
          </w:p>
        </w:tc>
      </w:tr>
      <w:tr w:rsidR="009027A6" w:rsidTr="009027A6">
        <w:tc>
          <w:tcPr>
            <w:tcW w:w="964" w:type="dxa"/>
            <w:vAlign w:val="center"/>
          </w:tcPr>
          <w:p w:rsidR="009027A6" w:rsidRDefault="009027A6" w:rsidP="009027A6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7204" w:type="dxa"/>
          </w:tcPr>
          <w:p w:rsidR="009027A6" w:rsidRDefault="009027A6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квалификационный уровень</w:t>
            </w:r>
          </w:p>
          <w:p w:rsidR="009027A6" w:rsidRDefault="009027A6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</w:t>
            </w:r>
          </w:p>
          <w:p w:rsidR="009027A6" w:rsidRPr="00E009C2" w:rsidRDefault="009027A6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234" w:type="dxa"/>
            <w:vAlign w:val="center"/>
          </w:tcPr>
          <w:p w:rsidR="009027A6" w:rsidRPr="00E009C2" w:rsidRDefault="006725C0" w:rsidP="009027A6">
            <w:pPr>
              <w:pStyle w:val="21"/>
              <w:shd w:val="clear" w:color="auto" w:fill="auto"/>
              <w:spacing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12916</w:t>
            </w:r>
            <w:r w:rsidR="009027A6">
              <w:rPr>
                <w:sz w:val="26"/>
                <w:szCs w:val="26"/>
              </w:rPr>
              <w:t>,00</w:t>
            </w:r>
          </w:p>
        </w:tc>
      </w:tr>
      <w:tr w:rsidR="008F58C8" w:rsidTr="00677F3F">
        <w:tc>
          <w:tcPr>
            <w:tcW w:w="964" w:type="dxa"/>
          </w:tcPr>
          <w:p w:rsidR="008F58C8" w:rsidRPr="008F58C8" w:rsidRDefault="008F58C8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F58C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204" w:type="dxa"/>
          </w:tcPr>
          <w:p w:rsidR="008F58C8" w:rsidRPr="00BE79B9" w:rsidRDefault="008F58C8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b/>
                <w:sz w:val="24"/>
                <w:szCs w:val="24"/>
              </w:rPr>
            </w:pPr>
            <w:r w:rsidRPr="00BE79B9">
              <w:rPr>
                <w:b/>
                <w:sz w:val="24"/>
                <w:szCs w:val="24"/>
              </w:rPr>
              <w:t>Профессио</w:t>
            </w:r>
            <w:r w:rsidR="00677F3F">
              <w:rPr>
                <w:b/>
                <w:sz w:val="24"/>
                <w:szCs w:val="24"/>
              </w:rPr>
              <w:t>нальные квалификационные группы обще</w:t>
            </w:r>
            <w:r w:rsidRPr="00BE79B9">
              <w:rPr>
                <w:b/>
                <w:sz w:val="24"/>
                <w:szCs w:val="24"/>
              </w:rPr>
              <w:t xml:space="preserve">отраслевых должностей руководителей, специалистов и </w:t>
            </w:r>
            <w:r w:rsidR="00677F3F">
              <w:rPr>
                <w:b/>
                <w:sz w:val="24"/>
                <w:szCs w:val="24"/>
              </w:rPr>
              <w:t xml:space="preserve">служащих, утвержденные приказом </w:t>
            </w:r>
            <w:proofErr w:type="spellStart"/>
            <w:r w:rsidRPr="00BE79B9">
              <w:rPr>
                <w:b/>
                <w:sz w:val="24"/>
                <w:szCs w:val="24"/>
              </w:rPr>
              <w:t>Минздравсоцразвития</w:t>
            </w:r>
            <w:proofErr w:type="spellEnd"/>
            <w:r w:rsidRPr="00BE79B9">
              <w:rPr>
                <w:b/>
                <w:sz w:val="24"/>
                <w:szCs w:val="24"/>
              </w:rPr>
              <w:t xml:space="preserve"> России от 29.05.2008 г. № 247н</w:t>
            </w:r>
          </w:p>
        </w:tc>
        <w:tc>
          <w:tcPr>
            <w:tcW w:w="2234" w:type="dxa"/>
          </w:tcPr>
          <w:p w:rsidR="008F58C8" w:rsidRPr="00E009C2" w:rsidRDefault="008F58C8" w:rsidP="00BE79B9">
            <w:pPr>
              <w:pStyle w:val="21"/>
              <w:shd w:val="clear" w:color="auto" w:fill="auto"/>
              <w:spacing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009C2" w:rsidTr="00677F3F">
        <w:tc>
          <w:tcPr>
            <w:tcW w:w="964" w:type="dxa"/>
          </w:tcPr>
          <w:p w:rsidR="00E009C2" w:rsidRPr="00E009C2" w:rsidRDefault="00E009C2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E009C2">
              <w:rPr>
                <w:sz w:val="26"/>
                <w:szCs w:val="26"/>
              </w:rPr>
              <w:t>3.</w:t>
            </w:r>
            <w:r w:rsidR="00A42FCE">
              <w:rPr>
                <w:sz w:val="26"/>
                <w:szCs w:val="26"/>
              </w:rPr>
              <w:t>1.</w:t>
            </w:r>
          </w:p>
        </w:tc>
        <w:tc>
          <w:tcPr>
            <w:tcW w:w="7204" w:type="dxa"/>
          </w:tcPr>
          <w:p w:rsidR="00E009C2" w:rsidRPr="00E009C2" w:rsidRDefault="00A42FCE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 квалификационная группа «Общеотраслевые должности служащих первого уровня»</w:t>
            </w:r>
          </w:p>
        </w:tc>
        <w:tc>
          <w:tcPr>
            <w:tcW w:w="2234" w:type="dxa"/>
          </w:tcPr>
          <w:p w:rsidR="00E009C2" w:rsidRPr="00E009C2" w:rsidRDefault="00E009C2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E009C2" w:rsidRPr="00E009C2" w:rsidRDefault="00E009C2" w:rsidP="00BE79B9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E009C2" w:rsidTr="00677F3F">
        <w:tc>
          <w:tcPr>
            <w:tcW w:w="964" w:type="dxa"/>
          </w:tcPr>
          <w:p w:rsidR="00E009C2" w:rsidRPr="00E009C2" w:rsidRDefault="00A42FCE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3.1.1.</w:t>
            </w:r>
          </w:p>
        </w:tc>
        <w:tc>
          <w:tcPr>
            <w:tcW w:w="7204" w:type="dxa"/>
          </w:tcPr>
          <w:p w:rsidR="00E009C2" w:rsidRPr="00E009C2" w:rsidRDefault="00A42FCE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 (делопроизводитель, секретарь-машинистка)</w:t>
            </w:r>
          </w:p>
        </w:tc>
        <w:tc>
          <w:tcPr>
            <w:tcW w:w="2234" w:type="dxa"/>
          </w:tcPr>
          <w:p w:rsidR="00E009C2" w:rsidRPr="00A42FCE" w:rsidRDefault="006725C0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4449</w:t>
            </w:r>
          </w:p>
        </w:tc>
      </w:tr>
      <w:tr w:rsidR="00A42FCE" w:rsidTr="00677F3F">
        <w:tc>
          <w:tcPr>
            <w:tcW w:w="964" w:type="dxa"/>
          </w:tcPr>
          <w:p w:rsidR="00A42FCE" w:rsidRDefault="00A42FCE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204" w:type="dxa"/>
          </w:tcPr>
          <w:p w:rsidR="00A42FCE" w:rsidRPr="00E009C2" w:rsidRDefault="00A42FCE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 квалификационная группа «Общеотраслевые должности служащих второго уровня»</w:t>
            </w:r>
          </w:p>
        </w:tc>
        <w:tc>
          <w:tcPr>
            <w:tcW w:w="2234" w:type="dxa"/>
          </w:tcPr>
          <w:p w:rsidR="00A42FCE" w:rsidRPr="00A42FCE" w:rsidRDefault="00A42FCE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2FCE" w:rsidTr="00677F3F">
        <w:tc>
          <w:tcPr>
            <w:tcW w:w="964" w:type="dxa"/>
          </w:tcPr>
          <w:p w:rsidR="00A42FCE" w:rsidRDefault="00A42FCE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3.2.2.</w:t>
            </w:r>
          </w:p>
        </w:tc>
        <w:tc>
          <w:tcPr>
            <w:tcW w:w="7204" w:type="dxa"/>
          </w:tcPr>
          <w:p w:rsidR="00A42FCE" w:rsidRDefault="00A42FCE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234" w:type="dxa"/>
          </w:tcPr>
          <w:p w:rsidR="00A42FCE" w:rsidRDefault="0028576A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725C0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</w:tr>
      <w:tr w:rsidR="006725C0" w:rsidTr="00677F3F">
        <w:tc>
          <w:tcPr>
            <w:tcW w:w="964" w:type="dxa"/>
          </w:tcPr>
          <w:p w:rsidR="006725C0" w:rsidRDefault="006725C0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3.5.1.</w:t>
            </w:r>
          </w:p>
        </w:tc>
        <w:tc>
          <w:tcPr>
            <w:tcW w:w="7204" w:type="dxa"/>
          </w:tcPr>
          <w:p w:rsidR="006725C0" w:rsidRPr="006725C0" w:rsidRDefault="006725C0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6725C0">
              <w:rPr>
                <w:sz w:val="26"/>
                <w:szCs w:val="26"/>
              </w:rPr>
              <w:t xml:space="preserve">3 квалификационный уровень ( </w:t>
            </w:r>
            <w:proofErr w:type="spellStart"/>
            <w:r w:rsidRPr="006725C0">
              <w:rPr>
                <w:sz w:val="26"/>
                <w:szCs w:val="26"/>
              </w:rPr>
              <w:t>начальник</w:t>
            </w:r>
            <w:proofErr w:type="gramStart"/>
            <w:r w:rsidRPr="006725C0">
              <w:rPr>
                <w:sz w:val="26"/>
                <w:szCs w:val="26"/>
              </w:rPr>
              <w:t>,з</w:t>
            </w:r>
            <w:proofErr w:type="gramEnd"/>
            <w:r w:rsidRPr="006725C0">
              <w:rPr>
                <w:sz w:val="26"/>
                <w:szCs w:val="26"/>
              </w:rPr>
              <w:t>аведующий</w:t>
            </w:r>
            <w:proofErr w:type="spellEnd"/>
            <w:r w:rsidRPr="006725C0">
              <w:rPr>
                <w:sz w:val="26"/>
                <w:szCs w:val="26"/>
              </w:rPr>
              <w:t>) филиала, другого  обособленного структурного  подразделения</w:t>
            </w:r>
          </w:p>
        </w:tc>
        <w:tc>
          <w:tcPr>
            <w:tcW w:w="2234" w:type="dxa"/>
          </w:tcPr>
          <w:p w:rsidR="006725C0" w:rsidRDefault="006725C0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13715</w:t>
            </w:r>
          </w:p>
        </w:tc>
      </w:tr>
      <w:tr w:rsidR="00A42FCE" w:rsidTr="00677F3F">
        <w:tc>
          <w:tcPr>
            <w:tcW w:w="964" w:type="dxa"/>
          </w:tcPr>
          <w:p w:rsidR="00A42FCE" w:rsidRDefault="00A42FCE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204" w:type="dxa"/>
          </w:tcPr>
          <w:p w:rsidR="00A42FCE" w:rsidRPr="00A42FCE" w:rsidRDefault="00A42FCE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b/>
                <w:sz w:val="24"/>
                <w:szCs w:val="24"/>
              </w:rPr>
            </w:pPr>
            <w:r w:rsidRPr="00A42FCE">
              <w:rPr>
                <w:b/>
                <w:sz w:val="24"/>
                <w:szCs w:val="24"/>
              </w:rPr>
              <w:t xml:space="preserve">Профессиональные квалификационные группы общеотраслевых профессий рабочих, утвержденные приказом </w:t>
            </w:r>
            <w:proofErr w:type="spellStart"/>
            <w:r w:rsidRPr="00A42FCE">
              <w:rPr>
                <w:b/>
                <w:sz w:val="24"/>
                <w:szCs w:val="24"/>
              </w:rPr>
              <w:t>Минздравсоцразвития</w:t>
            </w:r>
            <w:proofErr w:type="spellEnd"/>
            <w:r w:rsidRPr="00A42FCE">
              <w:rPr>
                <w:b/>
                <w:sz w:val="24"/>
                <w:szCs w:val="24"/>
              </w:rPr>
              <w:t xml:space="preserve"> России от 29.05.2008 г. № 248н</w:t>
            </w:r>
          </w:p>
        </w:tc>
        <w:tc>
          <w:tcPr>
            <w:tcW w:w="2234" w:type="dxa"/>
          </w:tcPr>
          <w:p w:rsidR="00A42FCE" w:rsidRDefault="00A42FCE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9B9" w:rsidTr="00677F3F">
        <w:tc>
          <w:tcPr>
            <w:tcW w:w="964" w:type="dxa"/>
          </w:tcPr>
          <w:p w:rsidR="00BE79B9" w:rsidRPr="00BE79B9" w:rsidRDefault="00BE79B9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4.1.</w:t>
            </w:r>
          </w:p>
        </w:tc>
        <w:tc>
          <w:tcPr>
            <w:tcW w:w="7204" w:type="dxa"/>
          </w:tcPr>
          <w:p w:rsidR="00BE79B9" w:rsidRPr="00BE79B9" w:rsidRDefault="00BE79B9" w:rsidP="00BE79B9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</w:t>
            </w:r>
          </w:p>
        </w:tc>
        <w:tc>
          <w:tcPr>
            <w:tcW w:w="2234" w:type="dxa"/>
          </w:tcPr>
          <w:p w:rsidR="00BE79B9" w:rsidRDefault="00BE79B9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9B9" w:rsidTr="00677F3F">
        <w:tc>
          <w:tcPr>
            <w:tcW w:w="964" w:type="dxa"/>
          </w:tcPr>
          <w:p w:rsidR="00BE79B9" w:rsidRPr="00BE79B9" w:rsidRDefault="00BE79B9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4.1.1.</w:t>
            </w:r>
          </w:p>
        </w:tc>
        <w:tc>
          <w:tcPr>
            <w:tcW w:w="7204" w:type="dxa"/>
          </w:tcPr>
          <w:p w:rsidR="00354703" w:rsidRDefault="00BE79B9" w:rsidP="007F574C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5"/>
                <w:szCs w:val="25"/>
              </w:rPr>
            </w:pPr>
            <w:proofErr w:type="gramStart"/>
            <w:r w:rsidRPr="0081381E">
              <w:rPr>
                <w:sz w:val="25"/>
                <w:szCs w:val="25"/>
              </w:rPr>
              <w:t>1 квалификационный уровень (гардер</w:t>
            </w:r>
            <w:r w:rsidR="0028576A">
              <w:rPr>
                <w:sz w:val="25"/>
                <w:szCs w:val="25"/>
              </w:rPr>
              <w:t>общик, дворник, кладовщик, касте</w:t>
            </w:r>
            <w:r w:rsidRPr="0081381E">
              <w:rPr>
                <w:sz w:val="25"/>
                <w:szCs w:val="25"/>
              </w:rPr>
              <w:t>лянша, уборщик служебных и производственных помещений, сторож, машинист по стирке и ремонту спецодежды, подсобный рабочий, кухонный рабочий, грузчик, буфетчица, посудница, заливщик катка)</w:t>
            </w:r>
            <w:proofErr w:type="gramEnd"/>
          </w:p>
          <w:p w:rsidR="007F574C" w:rsidRPr="0081381E" w:rsidRDefault="007F574C" w:rsidP="007F574C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5"/>
                <w:szCs w:val="25"/>
              </w:rPr>
            </w:pPr>
          </w:p>
        </w:tc>
        <w:tc>
          <w:tcPr>
            <w:tcW w:w="2234" w:type="dxa"/>
          </w:tcPr>
          <w:p w:rsidR="00BE79B9" w:rsidRDefault="00BE79B9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725C0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</w:tr>
      <w:tr w:rsidR="00BE79B9" w:rsidTr="00677F3F">
        <w:tc>
          <w:tcPr>
            <w:tcW w:w="964" w:type="dxa"/>
          </w:tcPr>
          <w:p w:rsidR="00BE79B9" w:rsidRDefault="00BE79B9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204" w:type="dxa"/>
          </w:tcPr>
          <w:p w:rsidR="00BE79B9" w:rsidRPr="00BE79B9" w:rsidRDefault="00BE79B9" w:rsidP="00604F63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 w:rsidRPr="00BE79B9">
              <w:rPr>
                <w:sz w:val="26"/>
                <w:szCs w:val="26"/>
              </w:rPr>
              <w:t>Профессиональная квалификационная группа «Общеотра</w:t>
            </w:r>
            <w:r>
              <w:rPr>
                <w:sz w:val="26"/>
                <w:szCs w:val="26"/>
              </w:rPr>
              <w:t>слевые профессии рабочих второго</w:t>
            </w:r>
            <w:r w:rsidRPr="00BE79B9">
              <w:rPr>
                <w:sz w:val="26"/>
                <w:szCs w:val="26"/>
              </w:rPr>
              <w:t xml:space="preserve"> уровня</w:t>
            </w:r>
          </w:p>
        </w:tc>
        <w:tc>
          <w:tcPr>
            <w:tcW w:w="2234" w:type="dxa"/>
          </w:tcPr>
          <w:p w:rsidR="00BE79B9" w:rsidRDefault="00BE79B9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79B9" w:rsidTr="00677F3F">
        <w:tc>
          <w:tcPr>
            <w:tcW w:w="964" w:type="dxa"/>
          </w:tcPr>
          <w:p w:rsidR="00BE79B9" w:rsidRDefault="00BE79B9" w:rsidP="00BE79B9">
            <w:pPr>
              <w:pStyle w:val="2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4.2.1.</w:t>
            </w:r>
          </w:p>
        </w:tc>
        <w:tc>
          <w:tcPr>
            <w:tcW w:w="7204" w:type="dxa"/>
          </w:tcPr>
          <w:p w:rsidR="00BE79B9" w:rsidRPr="00BE79B9" w:rsidRDefault="00BE79B9" w:rsidP="000942D4">
            <w:pPr>
              <w:pStyle w:val="21"/>
              <w:shd w:val="clear" w:color="auto" w:fill="auto"/>
              <w:spacing w:line="240" w:lineRule="auto"/>
              <w:ind w:left="6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 (повар, водитель автомобиля, рабочий по комплексному обслуживанию зданий, костюмер, дежурный по залу)</w:t>
            </w:r>
          </w:p>
        </w:tc>
        <w:tc>
          <w:tcPr>
            <w:tcW w:w="2234" w:type="dxa"/>
          </w:tcPr>
          <w:p w:rsidR="00BE79B9" w:rsidRDefault="006725C0" w:rsidP="00BE7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4449</w:t>
            </w:r>
          </w:p>
        </w:tc>
      </w:tr>
    </w:tbl>
    <w:p w:rsidR="00677F3F" w:rsidRDefault="00D422D7" w:rsidP="00D422D7">
      <w:pPr>
        <w:pStyle w:val="21"/>
        <w:shd w:val="clear" w:color="auto" w:fill="auto"/>
        <w:tabs>
          <w:tab w:val="left" w:pos="0"/>
        </w:tabs>
        <w:spacing w:line="276" w:lineRule="auto"/>
        <w:ind w:right="360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22D7" w:rsidRDefault="00677F3F" w:rsidP="00D422D7">
      <w:pPr>
        <w:pStyle w:val="21"/>
        <w:shd w:val="clear" w:color="auto" w:fill="auto"/>
        <w:tabs>
          <w:tab w:val="left" w:pos="0"/>
        </w:tabs>
        <w:spacing w:line="276" w:lineRule="auto"/>
        <w:ind w:right="360"/>
      </w:pPr>
      <w:r>
        <w:rPr>
          <w:sz w:val="26"/>
          <w:szCs w:val="26"/>
        </w:rPr>
        <w:tab/>
      </w:r>
      <w:r w:rsidR="00D422D7">
        <w:t xml:space="preserve">Рекомендуемые размеры повышающего </w:t>
      </w:r>
      <w:r w:rsidR="00D422D7">
        <w:rPr>
          <w:rStyle w:val="a8"/>
        </w:rPr>
        <w:t xml:space="preserve">коэффициента </w:t>
      </w:r>
      <w:r w:rsidR="00D422D7">
        <w:t>за квалификационную категорию:</w:t>
      </w:r>
    </w:p>
    <w:p w:rsidR="00D422D7" w:rsidRDefault="00D422D7" w:rsidP="00D422D7">
      <w:pPr>
        <w:pStyle w:val="21"/>
        <w:shd w:val="clear" w:color="auto" w:fill="auto"/>
        <w:spacing w:line="276" w:lineRule="auto"/>
        <w:ind w:right="2980"/>
      </w:pPr>
      <w:r>
        <w:t>- при наличии высшей квалификационной категории 15%;</w:t>
      </w:r>
    </w:p>
    <w:p w:rsidR="00D422D7" w:rsidRDefault="00D422D7" w:rsidP="00D422D7">
      <w:pPr>
        <w:pStyle w:val="21"/>
        <w:shd w:val="clear" w:color="auto" w:fill="auto"/>
        <w:spacing w:line="276" w:lineRule="auto"/>
        <w:ind w:right="2980"/>
      </w:pPr>
      <w:r>
        <w:t>- при наличии первой квалификационной категории 10%.</w:t>
      </w:r>
    </w:p>
    <w:p w:rsidR="00D422D7" w:rsidRDefault="00D422D7" w:rsidP="00D422D7">
      <w:pPr>
        <w:pStyle w:val="21"/>
        <w:shd w:val="clear" w:color="auto" w:fill="auto"/>
        <w:tabs>
          <w:tab w:val="left" w:pos="0"/>
        </w:tabs>
        <w:spacing w:line="276" w:lineRule="auto"/>
      </w:pPr>
      <w:r>
        <w:tab/>
        <w:t>Рекомендуемые</w:t>
      </w:r>
      <w:r>
        <w:tab/>
        <w:t xml:space="preserve">размеры </w:t>
      </w:r>
      <w:r>
        <w:rPr>
          <w:rStyle w:val="a8"/>
        </w:rPr>
        <w:t xml:space="preserve">повышающего коэффициента </w:t>
      </w:r>
      <w:r>
        <w:t xml:space="preserve">за выслугу лет: </w:t>
      </w:r>
    </w:p>
    <w:p w:rsidR="00D422D7" w:rsidRDefault="00D422D7" w:rsidP="00D422D7">
      <w:pPr>
        <w:pStyle w:val="21"/>
        <w:shd w:val="clear" w:color="auto" w:fill="auto"/>
        <w:tabs>
          <w:tab w:val="left" w:pos="2096"/>
        </w:tabs>
        <w:spacing w:line="276" w:lineRule="auto"/>
        <w:ind w:right="1960"/>
      </w:pPr>
      <w:r>
        <w:t xml:space="preserve">- от 1 до 5 лет </w:t>
      </w:r>
      <w:r w:rsidR="009027A6">
        <w:tab/>
      </w:r>
      <w:r>
        <w:t>- 10 процентов оклада;</w:t>
      </w:r>
    </w:p>
    <w:p w:rsidR="00D422D7" w:rsidRDefault="00D422D7" w:rsidP="00D422D7">
      <w:pPr>
        <w:pStyle w:val="21"/>
        <w:shd w:val="clear" w:color="auto" w:fill="auto"/>
        <w:spacing w:line="276" w:lineRule="auto"/>
        <w:ind w:right="4425"/>
      </w:pPr>
      <w:r>
        <w:t xml:space="preserve">- от 5 до 10 лет </w:t>
      </w:r>
      <w:r w:rsidR="009027A6">
        <w:tab/>
      </w:r>
      <w:r>
        <w:t>- 15 процентов оклада;</w:t>
      </w:r>
    </w:p>
    <w:p w:rsidR="00D422D7" w:rsidRDefault="00D422D7" w:rsidP="00D422D7">
      <w:pPr>
        <w:pStyle w:val="21"/>
        <w:shd w:val="clear" w:color="auto" w:fill="auto"/>
        <w:spacing w:line="276" w:lineRule="auto"/>
        <w:ind w:right="4709"/>
      </w:pPr>
      <w:r>
        <w:t xml:space="preserve">- от 10 до 15 лет </w:t>
      </w:r>
      <w:r w:rsidR="009027A6">
        <w:tab/>
      </w:r>
      <w:r>
        <w:t xml:space="preserve">- 20 процентов оклада; </w:t>
      </w:r>
    </w:p>
    <w:p w:rsidR="00D422D7" w:rsidRDefault="00D422D7" w:rsidP="00D422D7">
      <w:pPr>
        <w:pStyle w:val="21"/>
        <w:shd w:val="clear" w:color="auto" w:fill="auto"/>
        <w:spacing w:line="276" w:lineRule="auto"/>
        <w:ind w:right="4709"/>
      </w:pPr>
      <w:r>
        <w:t xml:space="preserve">- свыше 15 лет </w:t>
      </w:r>
      <w:r w:rsidR="009027A6">
        <w:tab/>
      </w:r>
      <w:r>
        <w:t>- 30 процентов оклада.</w:t>
      </w:r>
    </w:p>
    <w:p w:rsidR="00D422D7" w:rsidRDefault="00D422D7" w:rsidP="00E009C2">
      <w:pPr>
        <w:pStyle w:val="21"/>
        <w:shd w:val="clear" w:color="auto" w:fill="auto"/>
        <w:spacing w:line="298" w:lineRule="exact"/>
        <w:ind w:right="100"/>
        <w:rPr>
          <w:sz w:val="26"/>
          <w:szCs w:val="26"/>
        </w:rPr>
      </w:pPr>
    </w:p>
    <w:p w:rsidR="006725C0" w:rsidRPr="00E009C2" w:rsidRDefault="006725C0" w:rsidP="00E009C2">
      <w:pPr>
        <w:pStyle w:val="21"/>
        <w:shd w:val="clear" w:color="auto" w:fill="auto"/>
        <w:spacing w:line="298" w:lineRule="exact"/>
        <w:ind w:right="100"/>
        <w:rPr>
          <w:sz w:val="26"/>
          <w:szCs w:val="26"/>
        </w:rPr>
      </w:pPr>
      <w:r w:rsidRPr="006725C0">
        <w:rPr>
          <w:sz w:val="26"/>
          <w:szCs w:val="26"/>
        </w:rPr>
        <w:t xml:space="preserve">Профессиональные квалификационные группы должностей работников образования, утвержденные приказом </w:t>
      </w:r>
      <w:proofErr w:type="spellStart"/>
      <w:r w:rsidRPr="006725C0">
        <w:rPr>
          <w:sz w:val="26"/>
          <w:szCs w:val="26"/>
        </w:rPr>
        <w:t>Минздравсоцразвития</w:t>
      </w:r>
      <w:proofErr w:type="spellEnd"/>
      <w:r w:rsidRPr="006725C0">
        <w:rPr>
          <w:sz w:val="26"/>
          <w:szCs w:val="26"/>
        </w:rPr>
        <w:t xml:space="preserve"> России от 05.05. 2008 № 216н</w:t>
      </w:r>
    </w:p>
    <w:sectPr w:rsidR="006725C0" w:rsidRPr="00E009C2" w:rsidSect="007F574C">
      <w:footerReference w:type="default" r:id="rId8"/>
      <w:type w:val="continuous"/>
      <w:pgSz w:w="11909" w:h="16838"/>
      <w:pgMar w:top="567" w:right="994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9F" w:rsidRDefault="000F6B9F">
      <w:r>
        <w:separator/>
      </w:r>
    </w:p>
  </w:endnote>
  <w:endnote w:type="continuationSeparator" w:id="0">
    <w:p w:rsidR="000F6B9F" w:rsidRDefault="000F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30108"/>
      <w:docPartObj>
        <w:docPartGallery w:val="Page Numbers (Bottom of Page)"/>
        <w:docPartUnique/>
      </w:docPartObj>
    </w:sdtPr>
    <w:sdtContent>
      <w:p w:rsidR="00604F63" w:rsidRDefault="00DD2629">
        <w:pPr>
          <w:pStyle w:val="ae"/>
          <w:jc w:val="right"/>
        </w:pPr>
        <w:fldSimple w:instr="PAGE   \* MERGEFORMAT">
          <w:r w:rsidR="0026606E">
            <w:rPr>
              <w:noProof/>
            </w:rPr>
            <w:t>3</w:t>
          </w:r>
        </w:fldSimple>
      </w:p>
    </w:sdtContent>
  </w:sdt>
  <w:p w:rsidR="00604F63" w:rsidRDefault="00604F6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9F" w:rsidRDefault="000F6B9F"/>
  </w:footnote>
  <w:footnote w:type="continuationSeparator" w:id="0">
    <w:p w:rsidR="000F6B9F" w:rsidRDefault="000F6B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3C6"/>
    <w:multiLevelType w:val="multilevel"/>
    <w:tmpl w:val="1CD46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7E6E"/>
    <w:multiLevelType w:val="multilevel"/>
    <w:tmpl w:val="17465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361CF"/>
    <w:multiLevelType w:val="multilevel"/>
    <w:tmpl w:val="8EFCE1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2058"/>
    <w:multiLevelType w:val="multilevel"/>
    <w:tmpl w:val="ECB8E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F6A"/>
    <w:multiLevelType w:val="multilevel"/>
    <w:tmpl w:val="A8DCA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32D5D"/>
    <w:multiLevelType w:val="multilevel"/>
    <w:tmpl w:val="0E2042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71988"/>
    <w:multiLevelType w:val="multilevel"/>
    <w:tmpl w:val="3906E4B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22527"/>
    <w:multiLevelType w:val="multilevel"/>
    <w:tmpl w:val="1BF4D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A4958"/>
    <w:multiLevelType w:val="multilevel"/>
    <w:tmpl w:val="0ADCD9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90A53"/>
    <w:multiLevelType w:val="multilevel"/>
    <w:tmpl w:val="7CDA2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D75C4D"/>
    <w:multiLevelType w:val="multilevel"/>
    <w:tmpl w:val="8528B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C14DC"/>
    <w:multiLevelType w:val="multilevel"/>
    <w:tmpl w:val="C4928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2295C"/>
    <w:multiLevelType w:val="multilevel"/>
    <w:tmpl w:val="D3E6DB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43D60"/>
    <w:multiLevelType w:val="multilevel"/>
    <w:tmpl w:val="8726285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3E2411"/>
    <w:multiLevelType w:val="multilevel"/>
    <w:tmpl w:val="B466316C"/>
    <w:lvl w:ilvl="0">
      <w:start w:val="2"/>
      <w:numFmt w:val="decimal"/>
      <w:lvlText w:val="3.%1."/>
      <w:lvlJc w:val="left"/>
      <w:rPr>
        <w:rFonts w:ascii="CordiaUPC" w:eastAsia="CordiaUPC" w:hAnsi="CordiaUPC" w:cs="Cordi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5169C"/>
    <w:multiLevelType w:val="multilevel"/>
    <w:tmpl w:val="31AA9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3C2EBF"/>
    <w:multiLevelType w:val="multilevel"/>
    <w:tmpl w:val="0ACEE8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736A6"/>
    <w:multiLevelType w:val="multilevel"/>
    <w:tmpl w:val="9E909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BE23DA"/>
    <w:multiLevelType w:val="multilevel"/>
    <w:tmpl w:val="317CE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572A6D"/>
    <w:multiLevelType w:val="multilevel"/>
    <w:tmpl w:val="7F2C3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704477"/>
    <w:multiLevelType w:val="multilevel"/>
    <w:tmpl w:val="82C4F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11"/>
  </w:num>
  <w:num w:numId="13">
    <w:abstractNumId w:val="20"/>
  </w:num>
  <w:num w:numId="14">
    <w:abstractNumId w:val="3"/>
  </w:num>
  <w:num w:numId="15">
    <w:abstractNumId w:val="4"/>
  </w:num>
  <w:num w:numId="16">
    <w:abstractNumId w:val="17"/>
  </w:num>
  <w:num w:numId="17">
    <w:abstractNumId w:val="7"/>
  </w:num>
  <w:num w:numId="18">
    <w:abstractNumId w:val="19"/>
  </w:num>
  <w:num w:numId="19">
    <w:abstractNumId w:val="18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C5B54"/>
    <w:rsid w:val="000576D6"/>
    <w:rsid w:val="00064EA8"/>
    <w:rsid w:val="000942D4"/>
    <w:rsid w:val="000A7D69"/>
    <w:rsid w:val="000D4C18"/>
    <w:rsid w:val="000F45AC"/>
    <w:rsid w:val="000F6B9F"/>
    <w:rsid w:val="00150BA3"/>
    <w:rsid w:val="001B32C1"/>
    <w:rsid w:val="001C20F0"/>
    <w:rsid w:val="001E27C1"/>
    <w:rsid w:val="001F2916"/>
    <w:rsid w:val="0020312D"/>
    <w:rsid w:val="00215F90"/>
    <w:rsid w:val="00242E42"/>
    <w:rsid w:val="0024558D"/>
    <w:rsid w:val="00252496"/>
    <w:rsid w:val="00262A1E"/>
    <w:rsid w:val="0026606E"/>
    <w:rsid w:val="00277FD7"/>
    <w:rsid w:val="0028576A"/>
    <w:rsid w:val="00297F16"/>
    <w:rsid w:val="002C0DF6"/>
    <w:rsid w:val="002E1739"/>
    <w:rsid w:val="0031666C"/>
    <w:rsid w:val="00354703"/>
    <w:rsid w:val="00360A99"/>
    <w:rsid w:val="004C5B54"/>
    <w:rsid w:val="005978B6"/>
    <w:rsid w:val="005E4AEE"/>
    <w:rsid w:val="005F36FF"/>
    <w:rsid w:val="00604F63"/>
    <w:rsid w:val="006725C0"/>
    <w:rsid w:val="00677F3F"/>
    <w:rsid w:val="006865AC"/>
    <w:rsid w:val="006B3DE1"/>
    <w:rsid w:val="006E49C4"/>
    <w:rsid w:val="00796166"/>
    <w:rsid w:val="007D3610"/>
    <w:rsid w:val="007D3DF1"/>
    <w:rsid w:val="007E793D"/>
    <w:rsid w:val="007F574C"/>
    <w:rsid w:val="0081381E"/>
    <w:rsid w:val="00834D76"/>
    <w:rsid w:val="00862C27"/>
    <w:rsid w:val="00893708"/>
    <w:rsid w:val="008B7A22"/>
    <w:rsid w:val="008F4C5D"/>
    <w:rsid w:val="008F58C8"/>
    <w:rsid w:val="009027A6"/>
    <w:rsid w:val="00966190"/>
    <w:rsid w:val="00A1497A"/>
    <w:rsid w:val="00A42FCE"/>
    <w:rsid w:val="00A5545A"/>
    <w:rsid w:val="00A61ED1"/>
    <w:rsid w:val="00A84597"/>
    <w:rsid w:val="00A96327"/>
    <w:rsid w:val="00AE0E1F"/>
    <w:rsid w:val="00AE4893"/>
    <w:rsid w:val="00B26A65"/>
    <w:rsid w:val="00B901A9"/>
    <w:rsid w:val="00BC1DBF"/>
    <w:rsid w:val="00BE79B9"/>
    <w:rsid w:val="00C06685"/>
    <w:rsid w:val="00C06D5D"/>
    <w:rsid w:val="00C254FB"/>
    <w:rsid w:val="00C4056D"/>
    <w:rsid w:val="00C41497"/>
    <w:rsid w:val="00CF138E"/>
    <w:rsid w:val="00D422D7"/>
    <w:rsid w:val="00D61EEF"/>
    <w:rsid w:val="00DC6839"/>
    <w:rsid w:val="00DD2629"/>
    <w:rsid w:val="00DE1BCB"/>
    <w:rsid w:val="00E009C2"/>
    <w:rsid w:val="00EA33CA"/>
    <w:rsid w:val="00F051D2"/>
    <w:rsid w:val="00F07A11"/>
    <w:rsid w:val="00F206A8"/>
    <w:rsid w:val="00F7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24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4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52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3pt">
    <w:name w:val="Основной текст (2) + 13 pt"/>
    <w:basedOn w:val="2"/>
    <w:rsid w:val="00252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link w:val="a5"/>
    <w:rsid w:val="00252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252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252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sid w:val="00252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sid w:val="00252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Verdana12pt">
    <w:name w:val="Основной текст + Verdana;12 pt;Полужирный"/>
    <w:basedOn w:val="a7"/>
    <w:rsid w:val="002524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rsid w:val="00252496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2524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5249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252496"/>
    <w:pPr>
      <w:shd w:val="clear" w:color="auto" w:fill="FFFFFF"/>
      <w:spacing w:before="360" w:line="446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EA33C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EA3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A33CA"/>
    <w:pPr>
      <w:shd w:val="clear" w:color="auto" w:fill="FFFFFF"/>
      <w:spacing w:after="180" w:line="446" w:lineRule="exact"/>
      <w:ind w:firstLine="3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CordiaUPC275pt">
    <w:name w:val="Основной текст + CordiaUPC;27;5 pt;Полужирный"/>
    <w:basedOn w:val="a7"/>
    <w:rsid w:val="00297F1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</w:rPr>
  </w:style>
  <w:style w:type="character" w:customStyle="1" w:styleId="CordiaUPC18pt">
    <w:name w:val="Основной текст + CordiaUPC;18 pt;Полужирный"/>
    <w:basedOn w:val="a7"/>
    <w:rsid w:val="00297F1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13pt">
    <w:name w:val="Основной текст + 13 pt;Полужирный"/>
    <w:basedOn w:val="a7"/>
    <w:rsid w:val="001C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3pt">
    <w:name w:val="Основной текст + Corbel;13 pt;Курсив"/>
    <w:basedOn w:val="a7"/>
    <w:rsid w:val="001C20F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">
    <w:name w:val="Основной текст + 12 pt"/>
    <w:basedOn w:val="a7"/>
    <w:rsid w:val="001C2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31">
    <w:name w:val="Основной текст3"/>
    <w:basedOn w:val="a"/>
    <w:rsid w:val="001C20F0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rsid w:val="001C2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0">
    <w:name w:val="Основной текст + 13 pt"/>
    <w:basedOn w:val="a7"/>
    <w:rsid w:val="0024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">
    <w:name w:val="Основной текст + 10;5 pt;Полужирный"/>
    <w:basedOn w:val="a7"/>
    <w:rsid w:val="00203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5pt">
    <w:name w:val="Основной текст + 12;5 pt;Полужирный"/>
    <w:basedOn w:val="a7"/>
    <w:rsid w:val="007D3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C06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06D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Gungsuh14pt">
    <w:name w:val="Основной текст + Gungsuh;14 pt"/>
    <w:basedOn w:val="a7"/>
    <w:rsid w:val="00E009C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styleId="ac">
    <w:name w:val="header"/>
    <w:basedOn w:val="a"/>
    <w:link w:val="ad"/>
    <w:uiPriority w:val="99"/>
    <w:unhideWhenUsed/>
    <w:rsid w:val="00242E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E42"/>
    <w:rPr>
      <w:color w:val="000000"/>
    </w:rPr>
  </w:style>
  <w:style w:type="paragraph" w:styleId="ae">
    <w:name w:val="footer"/>
    <w:basedOn w:val="a"/>
    <w:link w:val="af"/>
    <w:uiPriority w:val="99"/>
    <w:unhideWhenUsed/>
    <w:rsid w:val="00242E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E42"/>
    <w:rPr>
      <w:color w:val="000000"/>
    </w:rPr>
  </w:style>
  <w:style w:type="paragraph" w:customStyle="1" w:styleId="ConsPlusNormal">
    <w:name w:val="ConsPlusNormal"/>
    <w:rsid w:val="00AE0E1F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61E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E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Verdana12pt">
    <w:name w:val="Основной текст + Verdana;12 pt;Полужирный"/>
    <w:basedOn w:val="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60" w:line="446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EA33C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EA3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A33CA"/>
    <w:pPr>
      <w:shd w:val="clear" w:color="auto" w:fill="FFFFFF"/>
      <w:spacing w:after="180" w:line="446" w:lineRule="exact"/>
      <w:ind w:firstLine="30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CordiaUPC275pt">
    <w:name w:val="Основной текст + CordiaUPC;27;5 pt;Полужирный"/>
    <w:basedOn w:val="a7"/>
    <w:rsid w:val="00297F1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</w:rPr>
  </w:style>
  <w:style w:type="character" w:customStyle="1" w:styleId="CordiaUPC18pt">
    <w:name w:val="Основной текст + CordiaUPC;18 pt;Полужирный"/>
    <w:basedOn w:val="a7"/>
    <w:rsid w:val="00297F1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13pt">
    <w:name w:val="Основной текст + 13 pt;Полужирный"/>
    <w:basedOn w:val="a7"/>
    <w:rsid w:val="001C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3pt">
    <w:name w:val="Основной текст + Corbel;13 pt;Курсив"/>
    <w:basedOn w:val="a7"/>
    <w:rsid w:val="001C20F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">
    <w:name w:val="Основной текст + 12 pt"/>
    <w:basedOn w:val="a7"/>
    <w:rsid w:val="001C2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31">
    <w:name w:val="Основной текст3"/>
    <w:basedOn w:val="a"/>
    <w:rsid w:val="001C20F0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rsid w:val="001C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0">
    <w:name w:val="Основной текст + 13 pt"/>
    <w:basedOn w:val="a7"/>
    <w:rsid w:val="00245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5pt">
    <w:name w:val="Основной текст + 10;5 pt;Полужирный"/>
    <w:basedOn w:val="a7"/>
    <w:rsid w:val="00203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5pt">
    <w:name w:val="Основной текст + 12;5 pt;Полужирный"/>
    <w:basedOn w:val="a7"/>
    <w:rsid w:val="007D3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C06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C06D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Gungsuh14pt">
    <w:name w:val="Основной текст + Gungsuh;14 pt"/>
    <w:basedOn w:val="a7"/>
    <w:rsid w:val="00E009C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styleId="ac">
    <w:name w:val="header"/>
    <w:basedOn w:val="a"/>
    <w:link w:val="ad"/>
    <w:uiPriority w:val="99"/>
    <w:unhideWhenUsed/>
    <w:rsid w:val="00242E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E42"/>
    <w:rPr>
      <w:color w:val="000000"/>
    </w:rPr>
  </w:style>
  <w:style w:type="paragraph" w:styleId="ae">
    <w:name w:val="footer"/>
    <w:basedOn w:val="a"/>
    <w:link w:val="af"/>
    <w:uiPriority w:val="99"/>
    <w:unhideWhenUsed/>
    <w:rsid w:val="00242E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E42"/>
    <w:rPr>
      <w:color w:val="000000"/>
    </w:rPr>
  </w:style>
  <w:style w:type="paragraph" w:customStyle="1" w:styleId="ConsPlusNormal">
    <w:name w:val="ConsPlusNormal"/>
    <w:rsid w:val="00AE0E1F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61E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1E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E8B9-C2DE-46EF-BC8D-4E5DD57E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22</cp:revision>
  <cp:lastPrinted>2022-09-12T05:40:00Z</cp:lastPrinted>
  <dcterms:created xsi:type="dcterms:W3CDTF">2018-02-02T03:06:00Z</dcterms:created>
  <dcterms:modified xsi:type="dcterms:W3CDTF">2022-09-12T05:41:00Z</dcterms:modified>
</cp:coreProperties>
</file>