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263" w:rsidRDefault="00EF7263" w:rsidP="00EF7263">
      <w:pPr>
        <w:spacing w:line="202" w:lineRule="atLeast"/>
        <w:ind w:right="56" w:firstLine="709"/>
        <w:jc w:val="right"/>
        <w:rPr>
          <w:rFonts w:ascii="Times New Roman" w:eastAsia="Times New Roman" w:hAnsi="Times New Roman" w:cs="Times New Roman"/>
        </w:rPr>
      </w:pPr>
    </w:p>
    <w:p w:rsidR="00EE1E1C" w:rsidRPr="00EE1E1C" w:rsidRDefault="00EE1E1C" w:rsidP="00EE1E1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EE1E1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Муниципальное образовательное бюджетное учреждение дополнительного образования «Центр детского творчества» пгт Кавалерово</w:t>
      </w:r>
    </w:p>
    <w:p w:rsidR="00EE1E1C" w:rsidRPr="00EE1E1C" w:rsidRDefault="00EE1E1C" w:rsidP="00EE1E1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EE1E1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Кавалеровского муниципального округа Приморского края</w:t>
      </w:r>
    </w:p>
    <w:p w:rsidR="00EE1E1C" w:rsidRPr="00EF7263" w:rsidRDefault="00EE1E1C" w:rsidP="00EF7263">
      <w:pPr>
        <w:spacing w:line="202" w:lineRule="atLeast"/>
        <w:ind w:right="56" w:firstLine="709"/>
        <w:jc w:val="center"/>
        <w:rPr>
          <w:rFonts w:ascii="Times New Roman" w:eastAsia="Times New Roman" w:hAnsi="Times New Roman" w:cs="Times New Roman"/>
          <w:color w:val="181818"/>
        </w:rPr>
      </w:pPr>
    </w:p>
    <w:p w:rsidR="001E46D1" w:rsidRDefault="001E46D1" w:rsidP="00CE22E2">
      <w:pPr>
        <w:shd w:val="clear" w:color="auto" w:fill="FFFFFF"/>
        <w:spacing w:line="360" w:lineRule="auto"/>
        <w:ind w:right="37" w:firstLine="426"/>
        <w:jc w:val="center"/>
        <w:rPr>
          <w:rFonts w:ascii="Times New Roman" w:eastAsia="Times New Roman" w:hAnsi="Times New Roman" w:cs="Times New Roman"/>
          <w:bCs/>
        </w:rPr>
      </w:pPr>
    </w:p>
    <w:tbl>
      <w:tblPr>
        <w:tblpPr w:leftFromText="180" w:rightFromText="180" w:vertAnchor="text" w:horzAnchor="margin" w:tblpY="1238"/>
        <w:tblW w:w="98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08"/>
        <w:gridCol w:w="5181"/>
      </w:tblGrid>
      <w:tr w:rsidR="00EF7263" w:rsidTr="00630288">
        <w:tc>
          <w:tcPr>
            <w:tcW w:w="4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263" w:rsidRDefault="00EF7263" w:rsidP="00630288">
            <w:pPr>
              <w:spacing w:line="202" w:lineRule="atLeast"/>
              <w:ind w:right="5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7CC3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ОГЛАСОВАНО</w:t>
            </w:r>
          </w:p>
          <w:p w:rsidR="00EF7263" w:rsidRDefault="00CB0C12" w:rsidP="00630288">
            <w:pPr>
              <w:spacing w:line="202" w:lineRule="atLeast"/>
              <w:ind w:right="5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Профсоюзным комитетом</w:t>
            </w:r>
          </w:p>
          <w:p w:rsidR="00CB0C12" w:rsidRPr="007F7CC3" w:rsidRDefault="007D441B" w:rsidP="00630288">
            <w:pPr>
              <w:spacing w:line="202" w:lineRule="atLeast"/>
              <w:ind w:right="56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  <w:r w:rsidR="00EE1E1C">
              <w:rPr>
                <w:rFonts w:ascii="Times New Roman" w:eastAsia="Times New Roman" w:hAnsi="Times New Roman" w:cs="Times New Roman"/>
                <w:sz w:val="26"/>
                <w:szCs w:val="26"/>
              </w:rPr>
              <w:t>.03.2025</w:t>
            </w:r>
            <w:r w:rsidR="00CB0C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</w:t>
            </w:r>
          </w:p>
          <w:p w:rsidR="00EF7263" w:rsidRPr="007F7CC3" w:rsidRDefault="00EF7263" w:rsidP="00630288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</w:p>
        </w:tc>
        <w:tc>
          <w:tcPr>
            <w:tcW w:w="51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263" w:rsidRPr="007F7CC3" w:rsidRDefault="00EF7263" w:rsidP="00630288">
            <w:pPr>
              <w:spacing w:line="263" w:lineRule="atLeast"/>
              <w:ind w:right="56"/>
              <w:jc w:val="right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УТВЕРЖДЕНО</w:t>
            </w:r>
          </w:p>
          <w:p w:rsidR="00EF7263" w:rsidRPr="00CB0C12" w:rsidRDefault="00EF7263" w:rsidP="00CB0C12">
            <w:pPr>
              <w:spacing w:line="263" w:lineRule="atLeast"/>
              <w:ind w:right="56"/>
              <w:jc w:val="right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 w:rsidRPr="007F7CC3">
              <w:rPr>
                <w:rFonts w:ascii="Times New Roman" w:eastAsia="Times New Roman" w:hAnsi="Times New Roman" w:cs="Times New Roman"/>
                <w:sz w:val="26"/>
                <w:szCs w:val="26"/>
              </w:rPr>
              <w:t> Приказ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ом</w:t>
            </w:r>
            <w:r w:rsidR="007D44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 18</w:t>
            </w:r>
            <w:r w:rsidR="00EE1E1C">
              <w:rPr>
                <w:rFonts w:ascii="Times New Roman" w:eastAsia="Times New Roman" w:hAnsi="Times New Roman" w:cs="Times New Roman"/>
                <w:sz w:val="26"/>
                <w:szCs w:val="26"/>
              </w:rPr>
              <w:t>.03</w:t>
            </w:r>
            <w:r w:rsidR="00CB0C1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EE1E1C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  <w:r w:rsidRPr="007F7C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 № </w:t>
            </w:r>
            <w:r w:rsidR="007D441B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="001B3678">
              <w:rPr>
                <w:rFonts w:ascii="Times New Roman" w:eastAsia="Times New Roman" w:hAnsi="Times New Roman" w:cs="Times New Roman"/>
                <w:sz w:val="26"/>
                <w:szCs w:val="26"/>
              </w:rPr>
              <w:t>-у</w:t>
            </w:r>
          </w:p>
          <w:p w:rsidR="00EF7263" w:rsidRPr="007F7CC3" w:rsidRDefault="00EF7263" w:rsidP="00630288">
            <w:pPr>
              <w:spacing w:line="263" w:lineRule="atLeast"/>
              <w:ind w:right="56"/>
              <w:jc w:val="right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</w:p>
        </w:tc>
      </w:tr>
    </w:tbl>
    <w:p w:rsidR="001E46D1" w:rsidRDefault="001E46D1" w:rsidP="00EF7263">
      <w:pPr>
        <w:shd w:val="clear" w:color="auto" w:fill="FFFFFF"/>
        <w:spacing w:line="360" w:lineRule="auto"/>
        <w:ind w:right="37"/>
        <w:rPr>
          <w:rFonts w:ascii="Times New Roman" w:eastAsia="Times New Roman" w:hAnsi="Times New Roman" w:cs="Times New Roman"/>
          <w:bCs/>
        </w:rPr>
      </w:pPr>
    </w:p>
    <w:p w:rsidR="001E46D1" w:rsidRDefault="001E46D1" w:rsidP="00CE22E2">
      <w:pPr>
        <w:shd w:val="clear" w:color="auto" w:fill="FFFFFF"/>
        <w:spacing w:line="360" w:lineRule="auto"/>
        <w:ind w:right="37" w:firstLine="426"/>
        <w:jc w:val="center"/>
        <w:rPr>
          <w:rFonts w:ascii="Times New Roman" w:eastAsia="Times New Roman" w:hAnsi="Times New Roman" w:cs="Times New Roman"/>
          <w:bCs/>
        </w:rPr>
      </w:pPr>
    </w:p>
    <w:p w:rsidR="001E46D1" w:rsidRDefault="001E46D1" w:rsidP="00CE22E2">
      <w:pPr>
        <w:shd w:val="clear" w:color="auto" w:fill="FFFFFF"/>
        <w:spacing w:line="360" w:lineRule="auto"/>
        <w:ind w:right="37" w:firstLine="426"/>
        <w:jc w:val="center"/>
        <w:rPr>
          <w:rFonts w:ascii="Times New Roman" w:eastAsia="Times New Roman" w:hAnsi="Times New Roman" w:cs="Times New Roman"/>
          <w:bCs/>
        </w:rPr>
      </w:pPr>
    </w:p>
    <w:p w:rsidR="001E46D1" w:rsidRDefault="001E46D1" w:rsidP="00CE22E2">
      <w:pPr>
        <w:shd w:val="clear" w:color="auto" w:fill="FFFFFF"/>
        <w:spacing w:line="360" w:lineRule="auto"/>
        <w:ind w:right="37" w:firstLine="426"/>
        <w:jc w:val="center"/>
        <w:rPr>
          <w:rFonts w:ascii="Times New Roman" w:eastAsia="Times New Roman" w:hAnsi="Times New Roman" w:cs="Times New Roman"/>
          <w:bCs/>
        </w:rPr>
      </w:pPr>
    </w:p>
    <w:p w:rsidR="001E46D1" w:rsidRPr="006E290D" w:rsidRDefault="001E46D1" w:rsidP="00CE22E2">
      <w:pPr>
        <w:shd w:val="clear" w:color="auto" w:fill="FFFFFF"/>
        <w:spacing w:line="360" w:lineRule="auto"/>
        <w:ind w:right="37" w:firstLine="426"/>
        <w:jc w:val="center"/>
        <w:rPr>
          <w:rFonts w:ascii="Times New Roman" w:eastAsia="Times New Roman" w:hAnsi="Times New Roman" w:cs="Times New Roman"/>
          <w:bCs/>
        </w:rPr>
      </w:pPr>
    </w:p>
    <w:p w:rsidR="00CE22E2" w:rsidRPr="00CE22E2" w:rsidRDefault="00CE22E2" w:rsidP="00CE22E2">
      <w:pPr>
        <w:shd w:val="clear" w:color="auto" w:fill="FFFFFF"/>
        <w:spacing w:line="360" w:lineRule="auto"/>
        <w:ind w:right="40"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22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CE22E2" w:rsidRDefault="00CE22E2" w:rsidP="00CE22E2">
      <w:pPr>
        <w:shd w:val="clear" w:color="auto" w:fill="FFFFFF"/>
        <w:spacing w:line="360" w:lineRule="auto"/>
        <w:ind w:right="40" w:firstLine="42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E22E2">
        <w:rPr>
          <w:rFonts w:ascii="Times New Roman" w:eastAsia="Times New Roman" w:hAnsi="Times New Roman" w:cs="Times New Roman"/>
          <w:b/>
          <w:bCs/>
          <w:sz w:val="28"/>
          <w:szCs w:val="28"/>
        </w:rPr>
        <w:t>об оплате труда работников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EE1E1C" w:rsidRPr="00EE1E1C" w:rsidRDefault="00EE1E1C" w:rsidP="00EE1E1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Муниципального образовательного бюджетного учреждения</w:t>
      </w:r>
      <w:r w:rsidRPr="00EE1E1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дополнительного образования «Центр детского творчества» пгт Кавалерово</w:t>
      </w:r>
    </w:p>
    <w:p w:rsidR="00EE1E1C" w:rsidRPr="00EE1E1C" w:rsidRDefault="00EE1E1C" w:rsidP="00EE1E1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EE1E1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Кавалеровского муниципального округа Приморского края</w:t>
      </w:r>
    </w:p>
    <w:p w:rsidR="00EE1E1C" w:rsidRDefault="00EE1E1C" w:rsidP="00CE22E2">
      <w:pPr>
        <w:shd w:val="clear" w:color="auto" w:fill="FFFFFF"/>
        <w:spacing w:line="360" w:lineRule="auto"/>
        <w:ind w:right="40" w:firstLine="42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E22E2" w:rsidRDefault="00CE22E2" w:rsidP="00CE22E2">
      <w:pPr>
        <w:shd w:val="clear" w:color="auto" w:fill="FFFFFF"/>
        <w:spacing w:line="360" w:lineRule="auto"/>
        <w:ind w:right="40" w:firstLine="42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290D" w:rsidRDefault="006E290D" w:rsidP="00CE22E2">
      <w:pPr>
        <w:shd w:val="clear" w:color="auto" w:fill="FFFFFF"/>
        <w:spacing w:line="360" w:lineRule="auto"/>
        <w:ind w:right="40" w:firstLine="42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290D" w:rsidRDefault="006E290D" w:rsidP="00CE22E2">
      <w:pPr>
        <w:shd w:val="clear" w:color="auto" w:fill="FFFFFF"/>
        <w:spacing w:line="360" w:lineRule="auto"/>
        <w:ind w:right="40" w:firstLine="42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290D" w:rsidRDefault="006E290D" w:rsidP="00CE22E2">
      <w:pPr>
        <w:shd w:val="clear" w:color="auto" w:fill="FFFFFF"/>
        <w:spacing w:line="360" w:lineRule="auto"/>
        <w:ind w:right="40" w:firstLine="42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290D" w:rsidRDefault="006E290D" w:rsidP="00CE22E2">
      <w:pPr>
        <w:shd w:val="clear" w:color="auto" w:fill="FFFFFF"/>
        <w:spacing w:line="360" w:lineRule="auto"/>
        <w:ind w:right="40" w:firstLine="42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290D" w:rsidRDefault="006E290D" w:rsidP="00CE22E2">
      <w:pPr>
        <w:shd w:val="clear" w:color="auto" w:fill="FFFFFF"/>
        <w:spacing w:line="360" w:lineRule="auto"/>
        <w:ind w:right="40" w:firstLine="42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290D" w:rsidRDefault="006E290D" w:rsidP="00CE22E2">
      <w:pPr>
        <w:shd w:val="clear" w:color="auto" w:fill="FFFFFF"/>
        <w:spacing w:line="360" w:lineRule="auto"/>
        <w:ind w:right="40" w:firstLine="42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290D" w:rsidRDefault="006E290D" w:rsidP="00CE22E2">
      <w:pPr>
        <w:shd w:val="clear" w:color="auto" w:fill="FFFFFF"/>
        <w:spacing w:line="360" w:lineRule="auto"/>
        <w:ind w:right="40" w:firstLine="42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290D" w:rsidRDefault="006E290D" w:rsidP="00CE22E2">
      <w:pPr>
        <w:shd w:val="clear" w:color="auto" w:fill="FFFFFF"/>
        <w:spacing w:line="360" w:lineRule="auto"/>
        <w:ind w:right="40" w:firstLine="42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290D" w:rsidRDefault="006E290D" w:rsidP="00CE22E2">
      <w:pPr>
        <w:shd w:val="clear" w:color="auto" w:fill="FFFFFF"/>
        <w:spacing w:line="360" w:lineRule="auto"/>
        <w:ind w:right="40" w:firstLine="42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0C12" w:rsidRDefault="00CB0C12" w:rsidP="00EE1E1C">
      <w:pPr>
        <w:shd w:val="clear" w:color="auto" w:fill="FFFFFF"/>
        <w:spacing w:line="360" w:lineRule="auto"/>
        <w:ind w:right="40"/>
        <w:rPr>
          <w:rFonts w:ascii="Times New Roman" w:hAnsi="Times New Roman" w:cs="Times New Roman"/>
          <w:b/>
          <w:sz w:val="26"/>
          <w:szCs w:val="26"/>
        </w:rPr>
      </w:pPr>
    </w:p>
    <w:p w:rsidR="006E290D" w:rsidRPr="001E46D1" w:rsidRDefault="001E46D1" w:rsidP="001E46D1">
      <w:pPr>
        <w:shd w:val="clear" w:color="auto" w:fill="FFFFFF"/>
        <w:spacing w:line="276" w:lineRule="auto"/>
        <w:ind w:right="40" w:firstLine="425"/>
        <w:jc w:val="center"/>
        <w:rPr>
          <w:rFonts w:ascii="Times New Roman" w:hAnsi="Times New Roman" w:cs="Times New Roman"/>
          <w:sz w:val="26"/>
          <w:szCs w:val="26"/>
        </w:rPr>
      </w:pPr>
      <w:r w:rsidRPr="001E46D1">
        <w:rPr>
          <w:rFonts w:ascii="Times New Roman" w:hAnsi="Times New Roman" w:cs="Times New Roman"/>
          <w:sz w:val="26"/>
          <w:szCs w:val="26"/>
        </w:rPr>
        <w:t>пгт Кавалерово</w:t>
      </w:r>
    </w:p>
    <w:p w:rsidR="006E290D" w:rsidRDefault="00EE1E1C" w:rsidP="001E46D1">
      <w:pPr>
        <w:shd w:val="clear" w:color="auto" w:fill="FFFFFF"/>
        <w:spacing w:line="276" w:lineRule="auto"/>
        <w:ind w:right="40" w:firstLine="42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2025</w:t>
      </w:r>
      <w:r w:rsidR="001E46D1" w:rsidRPr="001E46D1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5726A7" w:rsidRDefault="005726A7" w:rsidP="001E46D1">
      <w:pPr>
        <w:shd w:val="clear" w:color="auto" w:fill="FFFFFF"/>
        <w:spacing w:line="276" w:lineRule="auto"/>
        <w:ind w:right="40" w:firstLine="425"/>
        <w:jc w:val="center"/>
        <w:rPr>
          <w:rFonts w:ascii="Times New Roman" w:hAnsi="Times New Roman" w:cs="Times New Roman"/>
          <w:sz w:val="26"/>
          <w:szCs w:val="26"/>
        </w:rPr>
      </w:pPr>
    </w:p>
    <w:p w:rsidR="00CB0C12" w:rsidRDefault="00CB0C12" w:rsidP="001E46D1">
      <w:pPr>
        <w:shd w:val="clear" w:color="auto" w:fill="FFFFFF"/>
        <w:spacing w:line="276" w:lineRule="auto"/>
        <w:ind w:right="40" w:firstLine="425"/>
        <w:jc w:val="center"/>
        <w:rPr>
          <w:rFonts w:ascii="Times New Roman" w:hAnsi="Times New Roman" w:cs="Times New Roman"/>
          <w:sz w:val="26"/>
          <w:szCs w:val="26"/>
        </w:rPr>
      </w:pPr>
    </w:p>
    <w:p w:rsidR="00A14BEB" w:rsidRDefault="00A14BEB" w:rsidP="001E46D1">
      <w:pPr>
        <w:shd w:val="clear" w:color="auto" w:fill="FFFFFF"/>
        <w:spacing w:line="276" w:lineRule="auto"/>
        <w:ind w:right="40" w:firstLine="425"/>
        <w:jc w:val="center"/>
        <w:rPr>
          <w:rFonts w:ascii="Times New Roman" w:hAnsi="Times New Roman" w:cs="Times New Roman"/>
          <w:sz w:val="26"/>
          <w:szCs w:val="26"/>
        </w:rPr>
      </w:pPr>
    </w:p>
    <w:p w:rsidR="00A14BEB" w:rsidRDefault="00A14BEB" w:rsidP="001E46D1">
      <w:pPr>
        <w:shd w:val="clear" w:color="auto" w:fill="FFFFFF"/>
        <w:spacing w:line="276" w:lineRule="auto"/>
        <w:ind w:right="40" w:firstLine="425"/>
        <w:jc w:val="center"/>
        <w:rPr>
          <w:rFonts w:ascii="Times New Roman" w:hAnsi="Times New Roman" w:cs="Times New Roman"/>
          <w:sz w:val="26"/>
          <w:szCs w:val="26"/>
        </w:rPr>
      </w:pPr>
    </w:p>
    <w:p w:rsidR="00A14BEB" w:rsidRPr="001E46D1" w:rsidRDefault="00A14BEB" w:rsidP="001E46D1">
      <w:pPr>
        <w:shd w:val="clear" w:color="auto" w:fill="FFFFFF"/>
        <w:spacing w:line="276" w:lineRule="auto"/>
        <w:ind w:right="40" w:firstLine="425"/>
        <w:jc w:val="center"/>
        <w:rPr>
          <w:rFonts w:ascii="Times New Roman" w:hAnsi="Times New Roman" w:cs="Times New Roman"/>
          <w:sz w:val="26"/>
          <w:szCs w:val="26"/>
        </w:rPr>
      </w:pPr>
    </w:p>
    <w:p w:rsidR="00CE22E2" w:rsidRPr="00CC47BD" w:rsidRDefault="00CE22E2" w:rsidP="00CC47BD">
      <w:pPr>
        <w:pStyle w:val="1"/>
        <w:spacing w:after="0" w:line="276" w:lineRule="auto"/>
        <w:jc w:val="center"/>
        <w:rPr>
          <w:sz w:val="26"/>
          <w:szCs w:val="26"/>
        </w:rPr>
      </w:pPr>
      <w:r w:rsidRPr="00CC47BD">
        <w:rPr>
          <w:sz w:val="26"/>
          <w:szCs w:val="26"/>
        </w:rPr>
        <w:t>I. ОБЩИЕ ПОЛОЖЕНИЯ</w:t>
      </w:r>
    </w:p>
    <w:p w:rsidR="001E4382" w:rsidRPr="00CC47BD" w:rsidRDefault="00EE1E1C" w:rsidP="00CC47BD">
      <w:pPr>
        <w:pStyle w:val="1"/>
        <w:numPr>
          <w:ilvl w:val="0"/>
          <w:numId w:val="1"/>
        </w:numPr>
        <w:tabs>
          <w:tab w:val="left" w:pos="0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0" w:name="bookmark4"/>
      <w:bookmarkStart w:id="1" w:name="bookmark5"/>
      <w:bookmarkEnd w:id="0"/>
      <w:bookmarkEnd w:id="1"/>
      <w:proofErr w:type="gramStart"/>
      <w:r w:rsidRPr="00CC47BD">
        <w:rPr>
          <w:spacing w:val="2"/>
          <w:sz w:val="26"/>
          <w:szCs w:val="26"/>
        </w:rPr>
        <w:t>Настоящее П</w:t>
      </w:r>
      <w:r w:rsidR="005562DB" w:rsidRPr="00CC47BD">
        <w:rPr>
          <w:spacing w:val="2"/>
          <w:sz w:val="26"/>
          <w:szCs w:val="26"/>
        </w:rPr>
        <w:t xml:space="preserve">оложение об оплате труда </w:t>
      </w:r>
      <w:r w:rsidR="005562DB" w:rsidRPr="00CC47BD">
        <w:rPr>
          <w:spacing w:val="-1"/>
          <w:sz w:val="26"/>
          <w:szCs w:val="26"/>
        </w:rPr>
        <w:t xml:space="preserve">работников </w:t>
      </w:r>
      <w:r w:rsidR="005562DB" w:rsidRPr="00CC47BD">
        <w:rPr>
          <w:bCs/>
          <w:sz w:val="26"/>
          <w:szCs w:val="26"/>
        </w:rPr>
        <w:t>Муниципального</w:t>
      </w:r>
      <w:r w:rsidR="005562DB" w:rsidRPr="00CC47BD">
        <w:rPr>
          <w:sz w:val="26"/>
          <w:szCs w:val="26"/>
        </w:rPr>
        <w:t xml:space="preserve"> </w:t>
      </w:r>
      <w:r w:rsidR="005562DB" w:rsidRPr="00CC47BD">
        <w:rPr>
          <w:bCs/>
          <w:sz w:val="26"/>
          <w:szCs w:val="26"/>
        </w:rPr>
        <w:lastRenderedPageBreak/>
        <w:t>образовательного бюджетного учреждения дополнительного образовани</w:t>
      </w:r>
      <w:r w:rsidRPr="00CC47BD">
        <w:rPr>
          <w:bCs/>
          <w:sz w:val="26"/>
          <w:szCs w:val="26"/>
        </w:rPr>
        <w:t>я «Центр детского творчества» пгт</w:t>
      </w:r>
      <w:r w:rsidR="005562DB" w:rsidRPr="00CC47BD">
        <w:rPr>
          <w:bCs/>
          <w:sz w:val="26"/>
          <w:szCs w:val="26"/>
        </w:rPr>
        <w:t xml:space="preserve"> Кавалерово</w:t>
      </w:r>
      <w:r w:rsidR="005562DB" w:rsidRPr="00CC47BD">
        <w:rPr>
          <w:sz w:val="26"/>
          <w:szCs w:val="26"/>
        </w:rPr>
        <w:t xml:space="preserve">   </w:t>
      </w:r>
      <w:r w:rsidR="005562DB" w:rsidRPr="00CC47BD">
        <w:rPr>
          <w:bCs/>
          <w:sz w:val="26"/>
          <w:szCs w:val="26"/>
        </w:rPr>
        <w:t>Кава</w:t>
      </w:r>
      <w:r w:rsidRPr="00CC47BD">
        <w:rPr>
          <w:bCs/>
          <w:sz w:val="26"/>
          <w:szCs w:val="26"/>
        </w:rPr>
        <w:t>леровского муниципального округа</w:t>
      </w:r>
      <w:r w:rsidR="005562DB" w:rsidRPr="00CC47BD">
        <w:rPr>
          <w:bCs/>
          <w:sz w:val="26"/>
          <w:szCs w:val="26"/>
        </w:rPr>
        <w:t xml:space="preserve"> Приморского края</w:t>
      </w:r>
      <w:r w:rsidR="005562DB" w:rsidRPr="00CC47BD">
        <w:rPr>
          <w:sz w:val="26"/>
          <w:szCs w:val="26"/>
        </w:rPr>
        <w:t xml:space="preserve"> </w:t>
      </w:r>
      <w:r w:rsidR="005562DB" w:rsidRPr="00CC47BD">
        <w:rPr>
          <w:spacing w:val="5"/>
          <w:sz w:val="26"/>
          <w:szCs w:val="26"/>
        </w:rPr>
        <w:t xml:space="preserve">(далее – МОБУ ДО ЦДТ, Положение) разработано в соответствии с Бюджетным </w:t>
      </w:r>
      <w:r w:rsidR="005562DB" w:rsidRPr="00CC47BD">
        <w:rPr>
          <w:sz w:val="26"/>
          <w:szCs w:val="26"/>
        </w:rPr>
        <w:t xml:space="preserve">кодексом Российской Федерации, Федеральным законом от  29.12.2012 № 273-ФЗ  «Об образовании в Российской Федерации», приказом Министерства здравоохранения и  социального развития Российской </w:t>
      </w:r>
      <w:r w:rsidRPr="00CC47BD">
        <w:rPr>
          <w:spacing w:val="5"/>
          <w:sz w:val="26"/>
          <w:szCs w:val="26"/>
        </w:rPr>
        <w:t xml:space="preserve">Федерации  от 05.05.2008  № </w:t>
      </w:r>
      <w:r w:rsidR="005562DB" w:rsidRPr="00CC47BD">
        <w:rPr>
          <w:spacing w:val="5"/>
          <w:sz w:val="26"/>
          <w:szCs w:val="26"/>
        </w:rPr>
        <w:t>216н  «Об  утверждении  профессиональных квалификационных</w:t>
      </w:r>
      <w:proofErr w:type="gramEnd"/>
      <w:r w:rsidR="005562DB" w:rsidRPr="00CC47BD">
        <w:rPr>
          <w:spacing w:val="5"/>
          <w:sz w:val="26"/>
          <w:szCs w:val="26"/>
        </w:rPr>
        <w:t xml:space="preserve"> </w:t>
      </w:r>
      <w:proofErr w:type="gramStart"/>
      <w:r w:rsidR="005562DB" w:rsidRPr="00CC47BD">
        <w:rPr>
          <w:spacing w:val="5"/>
          <w:sz w:val="26"/>
          <w:szCs w:val="26"/>
        </w:rPr>
        <w:t xml:space="preserve">групп должностей работников образования», Законом </w:t>
      </w:r>
      <w:r w:rsidR="005562DB" w:rsidRPr="00CC47BD">
        <w:rPr>
          <w:spacing w:val="3"/>
          <w:sz w:val="26"/>
          <w:szCs w:val="26"/>
        </w:rPr>
        <w:t xml:space="preserve">Приморского края от 13.08.2013 № 243-КЗ «Об образовании в Приморском </w:t>
      </w:r>
      <w:r w:rsidR="005562DB" w:rsidRPr="00CC47BD">
        <w:rPr>
          <w:spacing w:val="2"/>
          <w:sz w:val="26"/>
          <w:szCs w:val="26"/>
        </w:rPr>
        <w:t>крае»,</w:t>
      </w:r>
      <w:r w:rsidR="005562DB" w:rsidRPr="00CC47BD">
        <w:rPr>
          <w:spacing w:val="3"/>
          <w:sz w:val="26"/>
          <w:szCs w:val="26"/>
        </w:rPr>
        <w:t xml:space="preserve">  с  учетом приказа Министерства здравоохранения и  социального развития РФ </w:t>
      </w:r>
      <w:r w:rsidRPr="00CC47BD">
        <w:rPr>
          <w:spacing w:val="-1"/>
          <w:sz w:val="26"/>
          <w:szCs w:val="26"/>
        </w:rPr>
        <w:t xml:space="preserve">от 26.08.2010 № 761н «Об </w:t>
      </w:r>
      <w:r w:rsidR="005562DB" w:rsidRPr="00CC47BD">
        <w:rPr>
          <w:spacing w:val="-1"/>
          <w:sz w:val="26"/>
          <w:szCs w:val="26"/>
        </w:rPr>
        <w:t xml:space="preserve">утверждении Единого квалификационного </w:t>
      </w:r>
      <w:r w:rsidR="005562DB" w:rsidRPr="00CC47BD">
        <w:rPr>
          <w:spacing w:val="3"/>
          <w:sz w:val="26"/>
          <w:szCs w:val="26"/>
        </w:rPr>
        <w:t xml:space="preserve">справочника должностей руководителей, специалистов и служащих, раздел </w:t>
      </w:r>
      <w:r w:rsidR="005562DB" w:rsidRPr="00CC47BD">
        <w:rPr>
          <w:spacing w:val="2"/>
          <w:sz w:val="26"/>
          <w:szCs w:val="26"/>
        </w:rPr>
        <w:t xml:space="preserve">«Квалификационные характеристики должностей работников образования» </w:t>
      </w:r>
      <w:r w:rsidR="005562DB" w:rsidRPr="00CC47BD">
        <w:rPr>
          <w:spacing w:val="3"/>
          <w:sz w:val="26"/>
          <w:szCs w:val="26"/>
        </w:rPr>
        <w:t xml:space="preserve">(далее  - ЕКС), постановления Администрации Кавалеровского муниципального района </w:t>
      </w:r>
      <w:r w:rsidR="005562DB" w:rsidRPr="00CC47BD">
        <w:rPr>
          <w:spacing w:val="10"/>
          <w:sz w:val="26"/>
          <w:szCs w:val="26"/>
        </w:rPr>
        <w:t xml:space="preserve">от 01.07.2013 № 265 «О введении отраслевых систем оплаты труда </w:t>
      </w:r>
      <w:r w:rsidR="005562DB" w:rsidRPr="00CC47BD">
        <w:rPr>
          <w:spacing w:val="1"/>
          <w:sz w:val="26"/>
          <w:szCs w:val="26"/>
        </w:rPr>
        <w:t>работников</w:t>
      </w:r>
      <w:proofErr w:type="gramEnd"/>
      <w:r w:rsidR="005562DB" w:rsidRPr="00CC47BD">
        <w:rPr>
          <w:spacing w:val="1"/>
          <w:sz w:val="26"/>
          <w:szCs w:val="26"/>
        </w:rPr>
        <w:t xml:space="preserve"> муниципальных учреждений Кавалеровского муниципального района», Единых </w:t>
      </w:r>
      <w:r w:rsidR="005562DB" w:rsidRPr="00CC47BD">
        <w:rPr>
          <w:spacing w:val="4"/>
          <w:sz w:val="26"/>
          <w:szCs w:val="26"/>
        </w:rPr>
        <w:t xml:space="preserve">рекомендаций по установлению на федеральном, региональном и местном </w:t>
      </w:r>
      <w:r w:rsidR="005562DB" w:rsidRPr="00CC47BD">
        <w:rPr>
          <w:spacing w:val="-1"/>
          <w:sz w:val="26"/>
          <w:szCs w:val="26"/>
        </w:rPr>
        <w:t xml:space="preserve">уровнях систем оплаты труда работников государственных и </w:t>
      </w:r>
      <w:r w:rsidRPr="00CC47BD">
        <w:rPr>
          <w:spacing w:val="-1"/>
          <w:sz w:val="26"/>
          <w:szCs w:val="26"/>
        </w:rPr>
        <w:t>муниципальных учреждений на 2025</w:t>
      </w:r>
      <w:r w:rsidR="005562DB" w:rsidRPr="00CC47BD">
        <w:rPr>
          <w:spacing w:val="-1"/>
          <w:sz w:val="26"/>
          <w:szCs w:val="26"/>
        </w:rPr>
        <w:t xml:space="preserve"> год (утв. решением Российской трехсторонней комиссии </w:t>
      </w:r>
      <w:r w:rsidR="005562DB" w:rsidRPr="00CC47BD">
        <w:rPr>
          <w:spacing w:val="3"/>
          <w:sz w:val="26"/>
          <w:szCs w:val="26"/>
        </w:rPr>
        <w:t>по регулированию социально-</w:t>
      </w:r>
      <w:r w:rsidRPr="00CC47BD">
        <w:rPr>
          <w:spacing w:val="3"/>
          <w:sz w:val="26"/>
          <w:szCs w:val="26"/>
        </w:rPr>
        <w:t>трудовых отношений от 23.12.2024</w:t>
      </w:r>
      <w:r w:rsidR="005562DB" w:rsidRPr="00CC47BD">
        <w:rPr>
          <w:spacing w:val="3"/>
          <w:sz w:val="26"/>
          <w:szCs w:val="26"/>
        </w:rPr>
        <w:t>, протокол № 11</w:t>
      </w:r>
      <w:r w:rsidR="001E4382" w:rsidRPr="00CC47BD">
        <w:rPr>
          <w:spacing w:val="3"/>
          <w:sz w:val="26"/>
          <w:szCs w:val="26"/>
        </w:rPr>
        <w:t>пр</w:t>
      </w:r>
      <w:r w:rsidR="005562DB" w:rsidRPr="00CC47BD">
        <w:rPr>
          <w:spacing w:val="3"/>
          <w:sz w:val="26"/>
          <w:szCs w:val="26"/>
        </w:rPr>
        <w:t xml:space="preserve">) (далее - Рекомендаций Российской трехсторонней комиссии </w:t>
      </w:r>
      <w:r w:rsidR="005562DB" w:rsidRPr="00CC47BD">
        <w:rPr>
          <w:sz w:val="26"/>
          <w:szCs w:val="26"/>
        </w:rPr>
        <w:t>по регулированию социально-трудовых отношений)</w:t>
      </w:r>
      <w:r w:rsidR="001E4382" w:rsidRPr="00CC47BD">
        <w:rPr>
          <w:sz w:val="26"/>
          <w:szCs w:val="26"/>
        </w:rPr>
        <w:t>.</w:t>
      </w:r>
    </w:p>
    <w:p w:rsidR="00CE22E2" w:rsidRPr="00CC47BD" w:rsidRDefault="00CB0C12" w:rsidP="00CC47BD">
      <w:pPr>
        <w:pStyle w:val="1"/>
        <w:tabs>
          <w:tab w:val="left" w:pos="570"/>
          <w:tab w:val="left" w:pos="1276"/>
        </w:tabs>
        <w:spacing w:after="0" w:line="276" w:lineRule="auto"/>
        <w:ind w:left="709"/>
        <w:jc w:val="both"/>
        <w:rPr>
          <w:sz w:val="26"/>
          <w:szCs w:val="26"/>
        </w:rPr>
      </w:pPr>
      <w:r w:rsidRPr="00CC47BD">
        <w:rPr>
          <w:sz w:val="26"/>
          <w:szCs w:val="26"/>
        </w:rPr>
        <w:t xml:space="preserve">1.2. </w:t>
      </w:r>
      <w:r w:rsidR="00CE22E2" w:rsidRPr="00CC47BD">
        <w:rPr>
          <w:sz w:val="26"/>
          <w:szCs w:val="26"/>
        </w:rPr>
        <w:t>Настоящее Положение регулирует:</w:t>
      </w:r>
    </w:p>
    <w:p w:rsidR="00CE22E2" w:rsidRPr="00CC47BD" w:rsidRDefault="00CE22E2" w:rsidP="00CC47BD">
      <w:pPr>
        <w:pStyle w:val="1"/>
        <w:tabs>
          <w:tab w:val="left" w:pos="0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CC47BD">
        <w:rPr>
          <w:sz w:val="26"/>
          <w:szCs w:val="26"/>
        </w:rPr>
        <w:t xml:space="preserve">порядок и условия оплаты труда работников </w:t>
      </w:r>
      <w:r w:rsidR="005562DB" w:rsidRPr="00CC47BD">
        <w:rPr>
          <w:sz w:val="26"/>
          <w:szCs w:val="26"/>
        </w:rPr>
        <w:t>МОБУ ДО ЦДТ</w:t>
      </w:r>
      <w:r w:rsidRPr="00CC47BD">
        <w:rPr>
          <w:sz w:val="26"/>
          <w:szCs w:val="26"/>
        </w:rPr>
        <w:t>;</w:t>
      </w:r>
    </w:p>
    <w:p w:rsidR="00CE22E2" w:rsidRPr="00CC47BD" w:rsidRDefault="00CE22E2" w:rsidP="00CC47BD">
      <w:pPr>
        <w:pStyle w:val="1"/>
        <w:tabs>
          <w:tab w:val="left" w:pos="1276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CC47BD">
        <w:rPr>
          <w:sz w:val="26"/>
          <w:szCs w:val="26"/>
        </w:rPr>
        <w:t xml:space="preserve">порядок </w:t>
      </w:r>
      <w:proofErr w:type="gramStart"/>
      <w:r w:rsidRPr="00CC47BD">
        <w:rPr>
          <w:sz w:val="26"/>
          <w:szCs w:val="26"/>
        </w:rPr>
        <w:t>формирования фонда оплаты труда работников</w:t>
      </w:r>
      <w:proofErr w:type="gramEnd"/>
      <w:r w:rsidRPr="00CC47BD">
        <w:rPr>
          <w:sz w:val="26"/>
          <w:szCs w:val="26"/>
        </w:rPr>
        <w:t xml:space="preserve"> </w:t>
      </w:r>
      <w:r w:rsidR="005562DB" w:rsidRPr="00CC47BD">
        <w:rPr>
          <w:sz w:val="26"/>
          <w:szCs w:val="26"/>
        </w:rPr>
        <w:t>МОБУ ДО ЦДТ</w:t>
      </w:r>
      <w:r w:rsidRPr="00CC47BD">
        <w:rPr>
          <w:sz w:val="26"/>
          <w:szCs w:val="26"/>
        </w:rPr>
        <w:t xml:space="preserve"> за счет средств краевого, муниципального бюджета и иных источников, не запрещенных законодательством Российской Федерации.</w:t>
      </w:r>
    </w:p>
    <w:p w:rsidR="00CE22E2" w:rsidRPr="00CC47BD" w:rsidRDefault="00CB0C12" w:rsidP="00CC47BD">
      <w:pPr>
        <w:pStyle w:val="1"/>
        <w:tabs>
          <w:tab w:val="left" w:pos="594"/>
          <w:tab w:val="left" w:pos="1276"/>
        </w:tabs>
        <w:spacing w:after="0" w:line="276" w:lineRule="auto"/>
        <w:jc w:val="both"/>
        <w:rPr>
          <w:sz w:val="26"/>
          <w:szCs w:val="26"/>
        </w:rPr>
      </w:pPr>
      <w:bookmarkStart w:id="2" w:name="bookmark6"/>
      <w:bookmarkEnd w:id="2"/>
      <w:r w:rsidRPr="00CC47BD">
        <w:rPr>
          <w:sz w:val="26"/>
          <w:szCs w:val="26"/>
        </w:rPr>
        <w:tab/>
        <w:t xml:space="preserve">1.3. </w:t>
      </w:r>
      <w:r w:rsidR="00CE22E2" w:rsidRPr="00CC47BD">
        <w:rPr>
          <w:sz w:val="26"/>
          <w:szCs w:val="26"/>
        </w:rPr>
        <w:t xml:space="preserve">Заработная плата (оплата труда) работников </w:t>
      </w:r>
      <w:r w:rsidR="005562DB" w:rsidRPr="00CC47BD">
        <w:rPr>
          <w:sz w:val="26"/>
          <w:szCs w:val="26"/>
        </w:rPr>
        <w:t>МОБУ ДО ЦДТ</w:t>
      </w:r>
      <w:r w:rsidR="00CE22E2" w:rsidRPr="00CC47BD">
        <w:rPr>
          <w:sz w:val="26"/>
          <w:szCs w:val="26"/>
        </w:rPr>
        <w:t xml:space="preserve"> (без учета стимулирующих выплат), устанавливаемая в соответствии с отраслевой системой оплаты труда, не может быть меньше заработной платы (оплаты труда) (без учета стимулирующих выплат), выплачиваемой до введения отраслевой системы оплаты труда, при условии сохранения объема должностных обязанностей работников и выполнения ими работ той же квалификации.</w:t>
      </w:r>
    </w:p>
    <w:p w:rsidR="00CE22E2" w:rsidRPr="00CC47BD" w:rsidRDefault="00CB0C12" w:rsidP="00CC47BD">
      <w:pPr>
        <w:pStyle w:val="1"/>
        <w:tabs>
          <w:tab w:val="left" w:pos="1276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3" w:name="bookmark7"/>
      <w:bookmarkEnd w:id="3"/>
      <w:r w:rsidRPr="00CC47BD">
        <w:rPr>
          <w:sz w:val="26"/>
          <w:szCs w:val="26"/>
        </w:rPr>
        <w:t xml:space="preserve">1.4. </w:t>
      </w:r>
      <w:r w:rsidR="00CE22E2" w:rsidRPr="00CC47BD">
        <w:rPr>
          <w:sz w:val="26"/>
          <w:szCs w:val="26"/>
        </w:rPr>
        <w:t xml:space="preserve">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минимального </w:t>
      </w:r>
      <w:proofErr w:type="gramStart"/>
      <w:r w:rsidR="00CE22E2" w:rsidRPr="00CC47BD">
        <w:rPr>
          <w:sz w:val="26"/>
          <w:szCs w:val="26"/>
        </w:rPr>
        <w:t>размера оплаты труда</w:t>
      </w:r>
      <w:proofErr w:type="gramEnd"/>
      <w:r w:rsidR="00CE22E2" w:rsidRPr="00CC47BD">
        <w:rPr>
          <w:sz w:val="26"/>
          <w:szCs w:val="26"/>
        </w:rPr>
        <w:t>.</w:t>
      </w:r>
    </w:p>
    <w:p w:rsidR="00CE22E2" w:rsidRPr="00CC47BD" w:rsidRDefault="00CB0C12" w:rsidP="00CC47BD">
      <w:pPr>
        <w:pStyle w:val="1"/>
        <w:tabs>
          <w:tab w:val="left" w:pos="598"/>
          <w:tab w:val="left" w:pos="1276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4" w:name="bookmark8"/>
      <w:bookmarkEnd w:id="4"/>
      <w:r w:rsidRPr="00CC47BD">
        <w:rPr>
          <w:sz w:val="26"/>
          <w:szCs w:val="26"/>
        </w:rPr>
        <w:t xml:space="preserve">1.5. </w:t>
      </w:r>
      <w:r w:rsidR="00CE22E2" w:rsidRPr="00CC47BD">
        <w:rPr>
          <w:sz w:val="26"/>
          <w:szCs w:val="26"/>
        </w:rPr>
        <w:t xml:space="preserve">Оплата труда работников </w:t>
      </w:r>
      <w:r w:rsidR="005562DB" w:rsidRPr="00CC47BD">
        <w:rPr>
          <w:sz w:val="26"/>
          <w:szCs w:val="26"/>
        </w:rPr>
        <w:t>МОБУ ДО ЦДТ</w:t>
      </w:r>
      <w:r w:rsidR="00CE22E2" w:rsidRPr="00CC47BD">
        <w:rPr>
          <w:sz w:val="26"/>
          <w:szCs w:val="26"/>
        </w:rPr>
        <w:t>, занятых по совместительству, а также на условиях неполного рабочего времени,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CE22E2" w:rsidRPr="00CC47BD" w:rsidRDefault="00CB0C12" w:rsidP="00CC47BD">
      <w:pPr>
        <w:pStyle w:val="1"/>
        <w:tabs>
          <w:tab w:val="left" w:pos="0"/>
          <w:tab w:val="left" w:pos="1276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5" w:name="bookmark9"/>
      <w:bookmarkEnd w:id="5"/>
      <w:r w:rsidRPr="00CC47BD">
        <w:rPr>
          <w:sz w:val="26"/>
          <w:szCs w:val="26"/>
        </w:rPr>
        <w:t xml:space="preserve">1.6. </w:t>
      </w:r>
      <w:r w:rsidR="00CE22E2" w:rsidRPr="00CC47BD">
        <w:rPr>
          <w:sz w:val="26"/>
          <w:szCs w:val="26"/>
        </w:rPr>
        <w:t xml:space="preserve">Заработная плата работника </w:t>
      </w:r>
      <w:r w:rsidR="005562DB" w:rsidRPr="00CC47BD">
        <w:rPr>
          <w:sz w:val="26"/>
          <w:szCs w:val="26"/>
        </w:rPr>
        <w:t>МОБУ ДО ЦДТ</w:t>
      </w:r>
      <w:r w:rsidR="00CE22E2" w:rsidRPr="00CC47BD">
        <w:rPr>
          <w:sz w:val="26"/>
          <w:szCs w:val="26"/>
        </w:rPr>
        <w:t xml:space="preserve"> зависит от сложности, количества, качества и результатов его труда и предельными размерами не ограничивается.</w:t>
      </w:r>
    </w:p>
    <w:p w:rsidR="00CE22E2" w:rsidRPr="00CC47BD" w:rsidRDefault="00CB0C12" w:rsidP="00CC47BD">
      <w:pPr>
        <w:pStyle w:val="1"/>
        <w:tabs>
          <w:tab w:val="left" w:pos="0"/>
          <w:tab w:val="left" w:pos="1276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6" w:name="bookmark10"/>
      <w:bookmarkEnd w:id="6"/>
      <w:r w:rsidRPr="00CC47BD">
        <w:rPr>
          <w:sz w:val="26"/>
          <w:szCs w:val="26"/>
        </w:rPr>
        <w:lastRenderedPageBreak/>
        <w:t xml:space="preserve">1.7. </w:t>
      </w:r>
      <w:r w:rsidR="006878F9" w:rsidRPr="00CC47BD">
        <w:rPr>
          <w:sz w:val="26"/>
          <w:szCs w:val="26"/>
        </w:rPr>
        <w:t>Система</w:t>
      </w:r>
      <w:r w:rsidR="00CE22E2" w:rsidRPr="00CC47BD">
        <w:rPr>
          <w:sz w:val="26"/>
          <w:szCs w:val="26"/>
        </w:rPr>
        <w:t xml:space="preserve"> оплаты труда в </w:t>
      </w:r>
      <w:r w:rsidR="006878F9" w:rsidRPr="00CC47BD">
        <w:rPr>
          <w:sz w:val="26"/>
          <w:szCs w:val="26"/>
        </w:rPr>
        <w:t>МОБУ ДО ЦДТ устанавливается коллективным</w:t>
      </w:r>
      <w:r w:rsidR="001E4382" w:rsidRPr="00CC47BD">
        <w:rPr>
          <w:sz w:val="26"/>
          <w:szCs w:val="26"/>
        </w:rPr>
        <w:t>и</w:t>
      </w:r>
      <w:r w:rsidR="006878F9" w:rsidRPr="00CC47BD">
        <w:rPr>
          <w:sz w:val="26"/>
          <w:szCs w:val="26"/>
        </w:rPr>
        <w:t xml:space="preserve"> </w:t>
      </w:r>
      <w:r w:rsidR="00DB58EE" w:rsidRPr="00CC47BD">
        <w:rPr>
          <w:sz w:val="26"/>
          <w:szCs w:val="26"/>
        </w:rPr>
        <w:t>договорами</w:t>
      </w:r>
      <w:r w:rsidR="00CE22E2" w:rsidRPr="00CC47BD">
        <w:rPr>
          <w:sz w:val="26"/>
          <w:szCs w:val="26"/>
        </w:rPr>
        <w:t>, соглашениями, локальными нормативными актами, принимаемыми в соответствии с трудовым законодательством и иными нормативными правовыми актами, содержащими нормы трудового права, и Положением.</w:t>
      </w:r>
    </w:p>
    <w:p w:rsidR="00CE22E2" w:rsidRPr="00CC47BD" w:rsidRDefault="00CB0C12" w:rsidP="00CC47BD">
      <w:pPr>
        <w:pStyle w:val="1"/>
        <w:tabs>
          <w:tab w:val="left" w:pos="1276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7" w:name="bookmark11"/>
      <w:bookmarkEnd w:id="7"/>
      <w:r w:rsidRPr="00CC47BD">
        <w:rPr>
          <w:sz w:val="26"/>
          <w:szCs w:val="26"/>
        </w:rPr>
        <w:t xml:space="preserve">1.8. </w:t>
      </w:r>
      <w:r w:rsidR="00CE22E2" w:rsidRPr="00CC47BD">
        <w:rPr>
          <w:sz w:val="26"/>
          <w:szCs w:val="26"/>
        </w:rPr>
        <w:t xml:space="preserve">Размеры окладов работников </w:t>
      </w:r>
      <w:r w:rsidR="006878F9" w:rsidRPr="00CC47BD">
        <w:rPr>
          <w:sz w:val="26"/>
          <w:szCs w:val="26"/>
        </w:rPr>
        <w:t>МОБУ ДО ЦДТ</w:t>
      </w:r>
      <w:r w:rsidR="00CE22E2" w:rsidRPr="00CC47BD">
        <w:rPr>
          <w:sz w:val="26"/>
          <w:szCs w:val="26"/>
        </w:rPr>
        <w:t>, установленные по квалификационным уровням профессиональных квалификационных групп, ежегодно увеличиваются (индексируются) в соответствии с решением Думы К</w:t>
      </w:r>
      <w:r w:rsidR="001E4382" w:rsidRPr="00CC47BD">
        <w:rPr>
          <w:sz w:val="26"/>
          <w:szCs w:val="26"/>
        </w:rPr>
        <w:t>авалеровского муниципального округа</w:t>
      </w:r>
      <w:r w:rsidR="00CE22E2" w:rsidRPr="00CC47BD">
        <w:rPr>
          <w:sz w:val="26"/>
          <w:szCs w:val="26"/>
        </w:rPr>
        <w:t xml:space="preserve"> </w:t>
      </w:r>
      <w:r w:rsidR="001E4382" w:rsidRPr="00CC47BD">
        <w:rPr>
          <w:sz w:val="26"/>
          <w:szCs w:val="26"/>
        </w:rPr>
        <w:t>о бюджете</w:t>
      </w:r>
      <w:r w:rsidR="00CE22E2" w:rsidRPr="00CC47BD">
        <w:rPr>
          <w:sz w:val="26"/>
          <w:szCs w:val="26"/>
        </w:rPr>
        <w:t xml:space="preserve"> на соответствующий ф</w:t>
      </w:r>
      <w:r w:rsidR="002F2B51" w:rsidRPr="00CC47BD">
        <w:rPr>
          <w:sz w:val="26"/>
          <w:szCs w:val="26"/>
        </w:rPr>
        <w:t>инансовый год и плановый период</w:t>
      </w:r>
      <w:r w:rsidR="00CE22E2" w:rsidRPr="00CC47BD">
        <w:rPr>
          <w:sz w:val="26"/>
          <w:szCs w:val="26"/>
        </w:rPr>
        <w:t>.</w:t>
      </w:r>
    </w:p>
    <w:p w:rsidR="00CE22E2" w:rsidRPr="00CC47BD" w:rsidRDefault="00CE22E2" w:rsidP="00CC47BD">
      <w:pPr>
        <w:pStyle w:val="1"/>
        <w:tabs>
          <w:tab w:val="left" w:pos="1276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CC47BD">
        <w:rPr>
          <w:sz w:val="26"/>
          <w:szCs w:val="26"/>
        </w:rPr>
        <w:t>При увеличении (индексации) окладов работников учреждений их размеры подлежат округлению до целого рубля в сторону увеличения.</w:t>
      </w:r>
    </w:p>
    <w:p w:rsidR="00CE22E2" w:rsidRPr="00CC47BD" w:rsidRDefault="00CE22E2" w:rsidP="00CC47BD">
      <w:pPr>
        <w:pStyle w:val="1"/>
        <w:numPr>
          <w:ilvl w:val="0"/>
          <w:numId w:val="2"/>
        </w:numPr>
        <w:tabs>
          <w:tab w:val="left" w:pos="459"/>
        </w:tabs>
        <w:spacing w:after="0" w:line="276" w:lineRule="auto"/>
        <w:jc w:val="center"/>
        <w:rPr>
          <w:sz w:val="26"/>
          <w:szCs w:val="26"/>
        </w:rPr>
      </w:pPr>
      <w:bookmarkStart w:id="8" w:name="bookmark12"/>
      <w:bookmarkEnd w:id="8"/>
      <w:r w:rsidRPr="00CC47BD">
        <w:rPr>
          <w:sz w:val="26"/>
          <w:szCs w:val="26"/>
        </w:rPr>
        <w:t>ПОРЯДОК И УСЛОВИЯ ОПЛАТЫ ТРУДА</w:t>
      </w:r>
    </w:p>
    <w:p w:rsidR="00CE22E2" w:rsidRPr="00CC47BD" w:rsidRDefault="00CE22E2" w:rsidP="00CC47BD">
      <w:pPr>
        <w:pStyle w:val="1"/>
        <w:numPr>
          <w:ilvl w:val="0"/>
          <w:numId w:val="3"/>
        </w:numPr>
        <w:tabs>
          <w:tab w:val="left" w:pos="1418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9" w:name="bookmark13"/>
      <w:bookmarkEnd w:id="9"/>
      <w:r w:rsidRPr="00CC47BD">
        <w:rPr>
          <w:sz w:val="26"/>
          <w:szCs w:val="26"/>
        </w:rPr>
        <w:t>Основные условия оплаты труда.</w:t>
      </w:r>
    </w:p>
    <w:p w:rsidR="001E4382" w:rsidRPr="00CC47BD" w:rsidRDefault="006878F9" w:rsidP="00CC47BD">
      <w:pPr>
        <w:pStyle w:val="1"/>
        <w:numPr>
          <w:ilvl w:val="0"/>
          <w:numId w:val="4"/>
        </w:numPr>
        <w:tabs>
          <w:tab w:val="left" w:pos="805"/>
          <w:tab w:val="left" w:pos="1418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10" w:name="bookmark14"/>
      <w:bookmarkEnd w:id="10"/>
      <w:r w:rsidRPr="00CC47BD">
        <w:rPr>
          <w:sz w:val="26"/>
          <w:szCs w:val="26"/>
        </w:rPr>
        <w:t>Система</w:t>
      </w:r>
      <w:r w:rsidR="00CE22E2" w:rsidRPr="00CC47BD">
        <w:rPr>
          <w:sz w:val="26"/>
          <w:szCs w:val="26"/>
        </w:rPr>
        <w:t xml:space="preserve"> оплаты труда работников </w:t>
      </w:r>
      <w:r w:rsidRPr="00CC47BD">
        <w:rPr>
          <w:sz w:val="26"/>
          <w:szCs w:val="26"/>
        </w:rPr>
        <w:t>МОБУ ДО ЦДТ включае</w:t>
      </w:r>
      <w:r w:rsidR="00CE22E2" w:rsidRPr="00CC47BD">
        <w:rPr>
          <w:sz w:val="26"/>
          <w:szCs w:val="26"/>
        </w:rPr>
        <w:t xml:space="preserve">т в себя оклады, </w:t>
      </w:r>
      <w:bookmarkStart w:id="11" w:name="bookmark15"/>
      <w:bookmarkEnd w:id="11"/>
      <w:r w:rsidR="001E4382" w:rsidRPr="00CC47BD">
        <w:rPr>
          <w:sz w:val="26"/>
          <w:szCs w:val="26"/>
        </w:rPr>
        <w:t>выплаты компенсационного и стимулирующего характера.</w:t>
      </w:r>
    </w:p>
    <w:p w:rsidR="00CE22E2" w:rsidRPr="00CC47BD" w:rsidRDefault="006878F9" w:rsidP="00CC47BD">
      <w:pPr>
        <w:pStyle w:val="1"/>
        <w:numPr>
          <w:ilvl w:val="0"/>
          <w:numId w:val="4"/>
        </w:numPr>
        <w:tabs>
          <w:tab w:val="left" w:pos="805"/>
          <w:tab w:val="left" w:pos="1418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CC47BD">
        <w:rPr>
          <w:sz w:val="26"/>
          <w:szCs w:val="26"/>
        </w:rPr>
        <w:t>Система</w:t>
      </w:r>
      <w:r w:rsidR="00CE22E2" w:rsidRPr="00CC47BD">
        <w:rPr>
          <w:sz w:val="26"/>
          <w:szCs w:val="26"/>
        </w:rPr>
        <w:t xml:space="preserve"> оплаты труда работников </w:t>
      </w:r>
      <w:r w:rsidRPr="00CC47BD">
        <w:rPr>
          <w:sz w:val="26"/>
          <w:szCs w:val="26"/>
        </w:rPr>
        <w:t>МОБУ ДО ЦДТ устанавливае</w:t>
      </w:r>
      <w:r w:rsidR="00CE22E2" w:rsidRPr="00CC47BD">
        <w:rPr>
          <w:sz w:val="26"/>
          <w:szCs w:val="26"/>
        </w:rPr>
        <w:t>тся с учетом:</w:t>
      </w:r>
    </w:p>
    <w:p w:rsidR="00CE22E2" w:rsidRPr="00CC47BD" w:rsidRDefault="00CE22E2" w:rsidP="00CC47BD">
      <w:pPr>
        <w:pStyle w:val="1"/>
        <w:tabs>
          <w:tab w:val="left" w:pos="1418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CC47BD">
        <w:rPr>
          <w:sz w:val="26"/>
          <w:szCs w:val="26"/>
        </w:rPr>
        <w:t>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 или профессиональных стандартов;</w:t>
      </w:r>
    </w:p>
    <w:p w:rsidR="00CE22E2" w:rsidRPr="00CC47BD" w:rsidRDefault="00CE22E2" w:rsidP="00CC47BD">
      <w:pPr>
        <w:pStyle w:val="1"/>
        <w:tabs>
          <w:tab w:val="left" w:pos="1418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CC47BD">
        <w:rPr>
          <w:sz w:val="26"/>
          <w:szCs w:val="26"/>
        </w:rPr>
        <w:t>государственных гарантий по оплате труда;</w:t>
      </w:r>
    </w:p>
    <w:p w:rsidR="00CE22E2" w:rsidRPr="00CC47BD" w:rsidRDefault="00CE22E2" w:rsidP="00CC47BD">
      <w:pPr>
        <w:pStyle w:val="1"/>
        <w:tabs>
          <w:tab w:val="left" w:pos="1418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CC47BD">
        <w:rPr>
          <w:sz w:val="26"/>
          <w:szCs w:val="26"/>
        </w:rPr>
        <w:t>перечня видов компенсационных выплат в муниципальных учреждениях Кава</w:t>
      </w:r>
      <w:r w:rsidR="001E4382" w:rsidRPr="00CC47BD">
        <w:rPr>
          <w:sz w:val="26"/>
          <w:szCs w:val="26"/>
        </w:rPr>
        <w:t>леровского муниципального округа</w:t>
      </w:r>
      <w:r w:rsidRPr="00CC47BD">
        <w:rPr>
          <w:sz w:val="26"/>
          <w:szCs w:val="26"/>
        </w:rPr>
        <w:t>, утвержденного администрацией Кава</w:t>
      </w:r>
      <w:r w:rsidR="001E4382" w:rsidRPr="00CC47BD">
        <w:rPr>
          <w:sz w:val="26"/>
          <w:szCs w:val="26"/>
        </w:rPr>
        <w:t>леровского муниципального округа</w:t>
      </w:r>
      <w:r w:rsidRPr="00CC47BD">
        <w:rPr>
          <w:sz w:val="26"/>
          <w:szCs w:val="26"/>
        </w:rPr>
        <w:t>;</w:t>
      </w:r>
    </w:p>
    <w:p w:rsidR="00CE22E2" w:rsidRPr="00CC47BD" w:rsidRDefault="00CE22E2" w:rsidP="00CC47BD">
      <w:pPr>
        <w:pStyle w:val="1"/>
        <w:tabs>
          <w:tab w:val="left" w:pos="1418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CC47BD">
        <w:rPr>
          <w:sz w:val="26"/>
          <w:szCs w:val="26"/>
        </w:rPr>
        <w:t>перечня видов стимулирующих выплат в муниципальных учреждениях Кава</w:t>
      </w:r>
      <w:r w:rsidR="001E4382" w:rsidRPr="00CC47BD">
        <w:rPr>
          <w:sz w:val="26"/>
          <w:szCs w:val="26"/>
        </w:rPr>
        <w:t>леровского муниципального округа</w:t>
      </w:r>
      <w:r w:rsidRPr="00CC47BD">
        <w:rPr>
          <w:sz w:val="26"/>
          <w:szCs w:val="26"/>
        </w:rPr>
        <w:t>, утвержденного администрацией Кава</w:t>
      </w:r>
      <w:r w:rsidR="001E4382" w:rsidRPr="00CC47BD">
        <w:rPr>
          <w:sz w:val="26"/>
          <w:szCs w:val="26"/>
        </w:rPr>
        <w:t>леровского муниципального округа</w:t>
      </w:r>
      <w:r w:rsidRPr="00CC47BD">
        <w:rPr>
          <w:sz w:val="26"/>
          <w:szCs w:val="26"/>
        </w:rPr>
        <w:t>;</w:t>
      </w:r>
    </w:p>
    <w:p w:rsidR="00CE22E2" w:rsidRPr="00CC47BD" w:rsidRDefault="00CE22E2" w:rsidP="00CC47BD">
      <w:pPr>
        <w:pStyle w:val="1"/>
        <w:tabs>
          <w:tab w:val="left" w:pos="1418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CC47BD">
        <w:rPr>
          <w:sz w:val="26"/>
          <w:szCs w:val="26"/>
        </w:rPr>
        <w:t>Положения;</w:t>
      </w:r>
    </w:p>
    <w:p w:rsidR="00CE22E2" w:rsidRPr="00CC47BD" w:rsidRDefault="00CE22E2" w:rsidP="00CC47BD">
      <w:pPr>
        <w:pStyle w:val="1"/>
        <w:tabs>
          <w:tab w:val="left" w:pos="1418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CC47BD">
        <w:rPr>
          <w:sz w:val="26"/>
          <w:szCs w:val="26"/>
        </w:rPr>
        <w:t>рекомендаций Российской трехсторонней комиссии по регулированию социально-трудовых отношений;</w:t>
      </w:r>
    </w:p>
    <w:p w:rsidR="00CE22E2" w:rsidRPr="00CC47BD" w:rsidRDefault="005726A7" w:rsidP="00CC47BD">
      <w:pPr>
        <w:pStyle w:val="1"/>
        <w:tabs>
          <w:tab w:val="left" w:pos="1418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CC47BD">
        <w:rPr>
          <w:sz w:val="26"/>
          <w:szCs w:val="26"/>
        </w:rPr>
        <w:t>мнения соответствующих</w:t>
      </w:r>
      <w:r w:rsidR="001E4382" w:rsidRPr="00CC47BD">
        <w:rPr>
          <w:sz w:val="26"/>
          <w:szCs w:val="26"/>
        </w:rPr>
        <w:t xml:space="preserve"> профсоюзов</w:t>
      </w:r>
      <w:r w:rsidRPr="00CC47BD">
        <w:rPr>
          <w:sz w:val="26"/>
          <w:szCs w:val="26"/>
        </w:rPr>
        <w:t xml:space="preserve"> и объединения работодателей</w:t>
      </w:r>
      <w:r w:rsidR="00CE22E2" w:rsidRPr="00CC47BD">
        <w:rPr>
          <w:sz w:val="26"/>
          <w:szCs w:val="26"/>
        </w:rPr>
        <w:t>.</w:t>
      </w:r>
    </w:p>
    <w:p w:rsidR="00CE22E2" w:rsidRPr="00CC47BD" w:rsidRDefault="00CE22E2" w:rsidP="00CC47BD">
      <w:pPr>
        <w:pStyle w:val="1"/>
        <w:numPr>
          <w:ilvl w:val="0"/>
          <w:numId w:val="4"/>
        </w:numPr>
        <w:tabs>
          <w:tab w:val="left" w:pos="805"/>
          <w:tab w:val="left" w:pos="1418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12" w:name="bookmark16"/>
      <w:bookmarkEnd w:id="12"/>
      <w:r w:rsidRPr="00CC47BD">
        <w:rPr>
          <w:sz w:val="26"/>
          <w:szCs w:val="26"/>
        </w:rPr>
        <w:t>Учреждение</w:t>
      </w:r>
      <w:r w:rsidR="00993F1D" w:rsidRPr="00CC47BD">
        <w:rPr>
          <w:sz w:val="26"/>
          <w:szCs w:val="26"/>
        </w:rPr>
        <w:t>,</w:t>
      </w:r>
      <w:r w:rsidRPr="00CC47BD">
        <w:rPr>
          <w:sz w:val="26"/>
          <w:szCs w:val="26"/>
        </w:rPr>
        <w:t xml:space="preserve"> </w:t>
      </w:r>
      <w:r w:rsidR="005726A7" w:rsidRPr="00CC47BD">
        <w:rPr>
          <w:sz w:val="26"/>
          <w:szCs w:val="26"/>
        </w:rPr>
        <w:t>в пределах,</w:t>
      </w:r>
      <w:r w:rsidRPr="00CC47BD">
        <w:rPr>
          <w:sz w:val="26"/>
          <w:szCs w:val="26"/>
        </w:rPr>
        <w:t xml:space="preserve"> имеющихся у него средств на оплату труда работников</w:t>
      </w:r>
      <w:r w:rsidR="00993F1D" w:rsidRPr="00CC47BD">
        <w:rPr>
          <w:sz w:val="26"/>
          <w:szCs w:val="26"/>
        </w:rPr>
        <w:t>,</w:t>
      </w:r>
      <w:r w:rsidRPr="00CC47BD">
        <w:rPr>
          <w:sz w:val="26"/>
          <w:szCs w:val="26"/>
        </w:rPr>
        <w:t xml:space="preserve"> самостоятельно определяет:</w:t>
      </w:r>
    </w:p>
    <w:p w:rsidR="00CE22E2" w:rsidRPr="00CC47BD" w:rsidRDefault="00CE22E2" w:rsidP="00CC47BD">
      <w:pPr>
        <w:pStyle w:val="1"/>
        <w:tabs>
          <w:tab w:val="left" w:pos="1418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CC47BD">
        <w:rPr>
          <w:sz w:val="26"/>
          <w:szCs w:val="26"/>
        </w:rPr>
        <w:t>размеры окладов, ставок заработной платы;</w:t>
      </w:r>
    </w:p>
    <w:p w:rsidR="00CE22E2" w:rsidRPr="00CC47BD" w:rsidRDefault="00CE22E2" w:rsidP="00CC47BD">
      <w:pPr>
        <w:pStyle w:val="1"/>
        <w:tabs>
          <w:tab w:val="left" w:pos="1418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CC47BD">
        <w:rPr>
          <w:sz w:val="26"/>
          <w:szCs w:val="26"/>
        </w:rPr>
        <w:t>размеры повышающих коэффициентов;</w:t>
      </w:r>
    </w:p>
    <w:p w:rsidR="00CE22E2" w:rsidRPr="00CC47BD" w:rsidRDefault="00CE22E2" w:rsidP="00CC47BD">
      <w:pPr>
        <w:pStyle w:val="1"/>
        <w:tabs>
          <w:tab w:val="left" w:pos="1418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CC47BD">
        <w:rPr>
          <w:sz w:val="26"/>
          <w:szCs w:val="26"/>
        </w:rPr>
        <w:t>размеры компенсационных и стимулирующих выплат.</w:t>
      </w:r>
    </w:p>
    <w:p w:rsidR="00CE22E2" w:rsidRPr="00CC47BD" w:rsidRDefault="00CE22E2" w:rsidP="00CC47BD">
      <w:pPr>
        <w:pStyle w:val="1"/>
        <w:numPr>
          <w:ilvl w:val="0"/>
          <w:numId w:val="3"/>
        </w:numPr>
        <w:tabs>
          <w:tab w:val="left" w:pos="1418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13" w:name="bookmark17"/>
      <w:bookmarkEnd w:id="13"/>
      <w:proofErr w:type="gramStart"/>
      <w:r w:rsidRPr="00CC47BD">
        <w:rPr>
          <w:sz w:val="26"/>
          <w:szCs w:val="26"/>
        </w:rPr>
        <w:t xml:space="preserve">Размеры окладов работников </w:t>
      </w:r>
      <w:r w:rsidR="006878F9" w:rsidRPr="00CC47BD">
        <w:rPr>
          <w:sz w:val="26"/>
          <w:szCs w:val="26"/>
        </w:rPr>
        <w:t>МОБУ ДО ЦДТ</w:t>
      </w:r>
      <w:r w:rsidRPr="00CC47BD">
        <w:rPr>
          <w:sz w:val="26"/>
          <w:szCs w:val="26"/>
        </w:rPr>
        <w:t xml:space="preserve"> устанавливаются руководителем учреждения по квалификационным уровням профессиональных квалификационных групп (далее - оклады по ПКГ),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а также с учетом сложности и объема выполняемой</w:t>
      </w:r>
      <w:proofErr w:type="gramEnd"/>
      <w:r w:rsidRPr="00CC47BD">
        <w:rPr>
          <w:sz w:val="26"/>
          <w:szCs w:val="26"/>
        </w:rPr>
        <w:t xml:space="preserve"> работы.</w:t>
      </w:r>
    </w:p>
    <w:p w:rsidR="009E7162" w:rsidRPr="00CC47BD" w:rsidRDefault="009E7162" w:rsidP="00CC47BD">
      <w:pPr>
        <w:pStyle w:val="1"/>
        <w:numPr>
          <w:ilvl w:val="0"/>
          <w:numId w:val="24"/>
        </w:numPr>
        <w:tabs>
          <w:tab w:val="left" w:pos="1418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CC47BD">
        <w:rPr>
          <w:sz w:val="26"/>
          <w:szCs w:val="26"/>
        </w:rPr>
        <w:lastRenderedPageBreak/>
        <w:t>Условия оплаты труда работников МОБУ ДО ЦДТ, в том числе установленные им оклад, ставка заработной платы, размеры компенсационных и стимулирующих выплат, являются обязательными для включения в трудовые договоры с работниками учреждений.</w:t>
      </w:r>
    </w:p>
    <w:p w:rsidR="009E7162" w:rsidRPr="00CC47BD" w:rsidRDefault="009E7162" w:rsidP="00CC47BD">
      <w:pPr>
        <w:pStyle w:val="1"/>
        <w:numPr>
          <w:ilvl w:val="0"/>
          <w:numId w:val="24"/>
        </w:numPr>
        <w:tabs>
          <w:tab w:val="left" w:pos="1418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CC47BD">
        <w:rPr>
          <w:sz w:val="26"/>
          <w:szCs w:val="26"/>
        </w:rPr>
        <w:t>Определение размеров заработной платы по основной должности (профессии) и по должности (профессии), занимаемой в порядке внутреннего или внешнего совместительства, производится раздельно по каждой из должностей (профессий).</w:t>
      </w:r>
    </w:p>
    <w:p w:rsidR="009E7162" w:rsidRPr="00CC47BD" w:rsidRDefault="009E7162" w:rsidP="00CC47BD">
      <w:pPr>
        <w:pStyle w:val="1"/>
        <w:numPr>
          <w:ilvl w:val="0"/>
          <w:numId w:val="24"/>
        </w:numPr>
        <w:tabs>
          <w:tab w:val="left" w:pos="1418"/>
        </w:tabs>
        <w:spacing w:after="0" w:line="276" w:lineRule="auto"/>
        <w:ind w:firstLine="709"/>
        <w:jc w:val="both"/>
        <w:rPr>
          <w:sz w:val="26"/>
          <w:szCs w:val="26"/>
        </w:rPr>
      </w:pPr>
      <w:proofErr w:type="gramStart"/>
      <w:r w:rsidRPr="00CC47BD">
        <w:rPr>
          <w:sz w:val="26"/>
          <w:szCs w:val="26"/>
        </w:rPr>
        <w:t>Размеры окладов, ставок заработной платы педагогическим работникам, учебно-вспомогательному и обслуживающему персоналу МОБУ ДО ЦДТ устанавливаются руководителем на основе отнесения должностей к соответствующим профессиональным квалификационным группам в соответствии с занимаемой должностью и не могут быть ниже минимальных размеров окладов, ставок заработной платы работников по соответствующим профессиональным квалификационным группам, указанным в приложении 2 к настоящему Положению.</w:t>
      </w:r>
      <w:proofErr w:type="gramEnd"/>
    </w:p>
    <w:p w:rsidR="009E7162" w:rsidRPr="00CC47BD" w:rsidRDefault="009E7162" w:rsidP="00CC47BD">
      <w:pPr>
        <w:pStyle w:val="1"/>
        <w:tabs>
          <w:tab w:val="left" w:pos="1418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CC47BD">
        <w:rPr>
          <w:sz w:val="26"/>
          <w:szCs w:val="26"/>
        </w:rPr>
        <w:t>В случае если должности, включенные в ПКГ, не структурированы по квалификационным уровням, то размеры окладов устанавливаются по ПКГ.</w:t>
      </w:r>
    </w:p>
    <w:p w:rsidR="009E7162" w:rsidRPr="009E7162" w:rsidRDefault="009E7162" w:rsidP="00CC47BD">
      <w:pPr>
        <w:numPr>
          <w:ilvl w:val="0"/>
          <w:numId w:val="24"/>
        </w:numPr>
        <w:tabs>
          <w:tab w:val="left" w:pos="725"/>
          <w:tab w:val="left" w:pos="1418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7162">
        <w:rPr>
          <w:rFonts w:ascii="Times New Roman" w:eastAsia="Times New Roman" w:hAnsi="Times New Roman" w:cs="Times New Roman"/>
          <w:sz w:val="26"/>
          <w:szCs w:val="26"/>
        </w:rPr>
        <w:t>Выплаты компенсационного характера устанавливаются в соответствии с разделом IV настоящего Положения к окладам, ставкам заработной платы работников по соответствующим ПКГ в процентах к окладам, ставкам или в абсолютных размерах с учетом повышающих коэффициентов, если иное не установлено федеральным и краевым законодательством.</w:t>
      </w:r>
    </w:p>
    <w:p w:rsidR="009E7162" w:rsidRPr="00CC47BD" w:rsidRDefault="009E7162" w:rsidP="00CC47BD">
      <w:pPr>
        <w:numPr>
          <w:ilvl w:val="0"/>
          <w:numId w:val="24"/>
        </w:numPr>
        <w:tabs>
          <w:tab w:val="left" w:pos="725"/>
          <w:tab w:val="left" w:pos="1418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7162">
        <w:rPr>
          <w:rFonts w:ascii="Times New Roman" w:eastAsia="Times New Roman" w:hAnsi="Times New Roman" w:cs="Times New Roman"/>
          <w:sz w:val="26"/>
          <w:szCs w:val="26"/>
        </w:rPr>
        <w:t xml:space="preserve">Размеры и условия осуществления выплат стимулирующего характера устанавливаются в соответствии с разделом V настоящего Положения коллективными договорами, соглашениями, локальными нормативными актами, трудовыми договорами с учетом разрабатываемых в учреждении показателей и критериев </w:t>
      </w:r>
      <w:proofErr w:type="gramStart"/>
      <w:r w:rsidRPr="009E7162">
        <w:rPr>
          <w:rFonts w:ascii="Times New Roman" w:eastAsia="Times New Roman" w:hAnsi="Times New Roman" w:cs="Times New Roman"/>
          <w:sz w:val="26"/>
          <w:szCs w:val="26"/>
        </w:rPr>
        <w:t>оценки эфф</w:t>
      </w:r>
      <w:r w:rsidRPr="00CC47BD">
        <w:rPr>
          <w:rFonts w:ascii="Times New Roman" w:eastAsia="Times New Roman" w:hAnsi="Times New Roman" w:cs="Times New Roman"/>
          <w:sz w:val="26"/>
          <w:szCs w:val="26"/>
        </w:rPr>
        <w:t>ективности труда работников учреждения</w:t>
      </w:r>
      <w:proofErr w:type="gramEnd"/>
      <w:r w:rsidRPr="009E716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E22E2" w:rsidRPr="00CC47BD" w:rsidRDefault="00CE22E2" w:rsidP="00CC47BD">
      <w:pPr>
        <w:pStyle w:val="1"/>
        <w:numPr>
          <w:ilvl w:val="0"/>
          <w:numId w:val="2"/>
        </w:numPr>
        <w:tabs>
          <w:tab w:val="left" w:pos="509"/>
        </w:tabs>
        <w:spacing w:after="0" w:line="276" w:lineRule="auto"/>
        <w:jc w:val="center"/>
        <w:rPr>
          <w:sz w:val="26"/>
          <w:szCs w:val="26"/>
        </w:rPr>
      </w:pPr>
      <w:bookmarkStart w:id="14" w:name="bookmark35"/>
      <w:bookmarkEnd w:id="14"/>
      <w:r w:rsidRPr="00CC47BD">
        <w:rPr>
          <w:sz w:val="26"/>
          <w:szCs w:val="26"/>
        </w:rPr>
        <w:t>ПОРЯДОК И УСЛОВИЯ ПОЧАСОВОЙ ОПЛАТЫ ТРУДА</w:t>
      </w:r>
    </w:p>
    <w:p w:rsidR="00CE22E2" w:rsidRPr="00CC47BD" w:rsidRDefault="00CE22E2" w:rsidP="00CC47BD">
      <w:pPr>
        <w:pStyle w:val="1"/>
        <w:numPr>
          <w:ilvl w:val="0"/>
          <w:numId w:val="7"/>
        </w:numPr>
        <w:tabs>
          <w:tab w:val="left" w:pos="1276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15" w:name="bookmark36"/>
      <w:bookmarkEnd w:id="15"/>
      <w:r w:rsidRPr="00CC47BD">
        <w:rPr>
          <w:sz w:val="26"/>
          <w:szCs w:val="26"/>
        </w:rPr>
        <w:t xml:space="preserve">Почасовая оплата труда педагогических работников </w:t>
      </w:r>
      <w:r w:rsidR="00466FE9" w:rsidRPr="00CC47BD">
        <w:rPr>
          <w:sz w:val="26"/>
          <w:szCs w:val="26"/>
        </w:rPr>
        <w:t xml:space="preserve">МОБУ ДО ЦДТ </w:t>
      </w:r>
      <w:r w:rsidRPr="00CC47BD">
        <w:rPr>
          <w:sz w:val="26"/>
          <w:szCs w:val="26"/>
        </w:rPr>
        <w:t>применяется при оплате:</w:t>
      </w:r>
    </w:p>
    <w:p w:rsidR="00CE22E2" w:rsidRPr="00CC47BD" w:rsidRDefault="00CC47BD" w:rsidP="00CC47BD">
      <w:pPr>
        <w:pStyle w:val="1"/>
        <w:tabs>
          <w:tab w:val="left" w:pos="389"/>
          <w:tab w:val="left" w:pos="1276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CC47BD">
        <w:rPr>
          <w:sz w:val="26"/>
          <w:szCs w:val="26"/>
        </w:rPr>
        <w:t xml:space="preserve">а) </w:t>
      </w:r>
      <w:r w:rsidRPr="00CC47BD">
        <w:rPr>
          <w:sz w:val="26"/>
          <w:szCs w:val="26"/>
        </w:rPr>
        <w:tab/>
      </w:r>
      <w:r w:rsidR="00CE22E2" w:rsidRPr="00CC47BD">
        <w:rPr>
          <w:sz w:val="26"/>
          <w:szCs w:val="26"/>
        </w:rPr>
        <w:t>за часы, выполненные в порядке замещения отсутствующих по причине временной нетрудоспособности или другим причинам, продолжавшегося не свыше двух месяцев;</w:t>
      </w:r>
    </w:p>
    <w:p w:rsidR="00CE22E2" w:rsidRPr="00CC47BD" w:rsidRDefault="00CC47BD" w:rsidP="00CC47BD">
      <w:pPr>
        <w:pStyle w:val="1"/>
        <w:tabs>
          <w:tab w:val="left" w:pos="408"/>
          <w:tab w:val="left" w:pos="1276"/>
        </w:tabs>
        <w:spacing w:after="0" w:line="276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б) </w:t>
      </w:r>
      <w:r w:rsidR="00CE22E2" w:rsidRPr="00CC47BD">
        <w:rPr>
          <w:sz w:val="26"/>
          <w:szCs w:val="26"/>
        </w:rPr>
        <w:t xml:space="preserve">за часы педагогической работы, выполненные </w:t>
      </w:r>
      <w:r w:rsidR="00466FE9" w:rsidRPr="00CC47BD">
        <w:rPr>
          <w:sz w:val="26"/>
          <w:szCs w:val="26"/>
        </w:rPr>
        <w:t>педагогом</w:t>
      </w:r>
      <w:r w:rsidR="00CE22E2" w:rsidRPr="00CC47BD">
        <w:rPr>
          <w:sz w:val="26"/>
          <w:szCs w:val="26"/>
        </w:rPr>
        <w:t xml:space="preserve"> при работе с детьми, находящимися на длительном лечении в больнице, сверх объема, установленного им при тарификации;</w:t>
      </w:r>
      <w:proofErr w:type="gramEnd"/>
    </w:p>
    <w:p w:rsidR="00CE22E2" w:rsidRPr="00CC47BD" w:rsidRDefault="00CC47BD" w:rsidP="00CC47BD">
      <w:pPr>
        <w:pStyle w:val="1"/>
        <w:tabs>
          <w:tab w:val="left" w:pos="399"/>
          <w:tab w:val="left" w:pos="1276"/>
        </w:tabs>
        <w:spacing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="00CE22E2" w:rsidRPr="00CC47BD">
        <w:rPr>
          <w:sz w:val="26"/>
          <w:szCs w:val="26"/>
        </w:rPr>
        <w:t xml:space="preserve">при оплате за педагогическую работу специалистов предприятий, учреждений и организаций, привлекаемых </w:t>
      </w:r>
      <w:proofErr w:type="gramStart"/>
      <w:r w:rsidR="00CE22E2" w:rsidRPr="00CC47BD">
        <w:rPr>
          <w:sz w:val="26"/>
          <w:szCs w:val="26"/>
        </w:rPr>
        <w:t>для</w:t>
      </w:r>
      <w:proofErr w:type="gramEnd"/>
      <w:r w:rsidR="00CE22E2" w:rsidRPr="00CC47BD">
        <w:rPr>
          <w:sz w:val="26"/>
          <w:szCs w:val="26"/>
        </w:rPr>
        <w:t xml:space="preserve"> педагогической работы </w:t>
      </w:r>
      <w:r w:rsidR="00466FE9" w:rsidRPr="00CC47BD">
        <w:rPr>
          <w:sz w:val="26"/>
          <w:szCs w:val="26"/>
        </w:rPr>
        <w:t>в образовательное учреждение</w:t>
      </w:r>
      <w:r w:rsidR="00CE22E2" w:rsidRPr="00CC47BD">
        <w:rPr>
          <w:sz w:val="26"/>
          <w:szCs w:val="26"/>
        </w:rPr>
        <w:t>;</w:t>
      </w:r>
    </w:p>
    <w:p w:rsidR="00CE22E2" w:rsidRPr="00CC47BD" w:rsidRDefault="00CC47BD" w:rsidP="00CC47BD">
      <w:pPr>
        <w:pStyle w:val="1"/>
        <w:tabs>
          <w:tab w:val="left" w:pos="399"/>
          <w:tab w:val="left" w:pos="1276"/>
        </w:tabs>
        <w:spacing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 w:rsidR="00CE22E2" w:rsidRPr="00CC47BD">
        <w:rPr>
          <w:sz w:val="26"/>
          <w:szCs w:val="26"/>
        </w:rPr>
        <w:t>при оплате за часы преподавательской работы в объеме 300 часов в год в другом образовательном учреждении (в одном или нескольких) сверх установленной учебной нагрузки, выполняемой по совместительству.</w:t>
      </w:r>
    </w:p>
    <w:p w:rsidR="00CE22E2" w:rsidRPr="00CC47BD" w:rsidRDefault="00CE22E2" w:rsidP="00CC47BD">
      <w:pPr>
        <w:pStyle w:val="1"/>
        <w:numPr>
          <w:ilvl w:val="0"/>
          <w:numId w:val="7"/>
        </w:numPr>
        <w:tabs>
          <w:tab w:val="left" w:pos="1276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16" w:name="bookmark41"/>
      <w:bookmarkEnd w:id="16"/>
      <w:r w:rsidRPr="00CC47BD">
        <w:rPr>
          <w:sz w:val="26"/>
          <w:szCs w:val="26"/>
        </w:rPr>
        <w:t>Размер оплаты за один час указанной пед</w:t>
      </w:r>
      <w:r w:rsidR="00466FE9" w:rsidRPr="00CC47BD">
        <w:rPr>
          <w:sz w:val="26"/>
          <w:szCs w:val="26"/>
        </w:rPr>
        <w:t>агогической работы в учреждении</w:t>
      </w:r>
      <w:r w:rsidRPr="00CC47BD">
        <w:rPr>
          <w:sz w:val="26"/>
          <w:szCs w:val="26"/>
        </w:rPr>
        <w:t xml:space="preserve"> определяется путем деления оклада,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часов, установленное по занимаемой должности.</w:t>
      </w:r>
    </w:p>
    <w:p w:rsidR="00CE22E2" w:rsidRPr="00CC47BD" w:rsidRDefault="00CE22E2" w:rsidP="00CC47BD">
      <w:pPr>
        <w:pStyle w:val="1"/>
        <w:tabs>
          <w:tab w:val="left" w:pos="1276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CC47BD">
        <w:rPr>
          <w:sz w:val="26"/>
          <w:szCs w:val="26"/>
        </w:rPr>
        <w:t>Среднемесячное количество рабочих часов определяется путем умножения нормы часов педагогической работы в неделю, установленной за ставку заработной платы педагогического работника, на количество рабочих дней в году по пятидневной рабочей неделе и деления полученного результата на 5 (количество рабочих дней в неделе), а затем на 12 (количество месяцев в году).</w:t>
      </w:r>
    </w:p>
    <w:p w:rsidR="00CE22E2" w:rsidRPr="00CC47BD" w:rsidRDefault="00CE22E2" w:rsidP="00CC47BD">
      <w:pPr>
        <w:pStyle w:val="1"/>
        <w:numPr>
          <w:ilvl w:val="0"/>
          <w:numId w:val="7"/>
        </w:numPr>
        <w:tabs>
          <w:tab w:val="left" w:pos="1276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17" w:name="bookmark42"/>
      <w:bookmarkEnd w:id="17"/>
      <w:r w:rsidRPr="00CC47BD">
        <w:rPr>
          <w:sz w:val="26"/>
          <w:szCs w:val="26"/>
        </w:rPr>
        <w:t xml:space="preserve">Оплата труда за замещение отсутствующего </w:t>
      </w:r>
      <w:r w:rsidR="00466FE9" w:rsidRPr="00CC47BD">
        <w:rPr>
          <w:sz w:val="26"/>
          <w:szCs w:val="26"/>
        </w:rPr>
        <w:t>педагога</w:t>
      </w:r>
      <w:r w:rsidRPr="00CC47BD">
        <w:rPr>
          <w:sz w:val="26"/>
          <w:szCs w:val="26"/>
        </w:rPr>
        <w:t xml:space="preserve">, если оно осуществлялось </w:t>
      </w:r>
      <w:proofErr w:type="gramStart"/>
      <w:r w:rsidRPr="00CC47BD">
        <w:rPr>
          <w:sz w:val="26"/>
          <w:szCs w:val="26"/>
        </w:rPr>
        <w:t>свыше двух месяцев, производится</w:t>
      </w:r>
      <w:proofErr w:type="gramEnd"/>
      <w:r w:rsidRPr="00CC47BD">
        <w:rPr>
          <w:sz w:val="26"/>
          <w:szCs w:val="26"/>
        </w:rPr>
        <w:t xml:space="preserve"> со дня начала замещения за все часы фактической преподавательской работы на общих основаниях с соответствующим увеличением его недельной (месячной) учебной нагрузки.</w:t>
      </w:r>
    </w:p>
    <w:p w:rsidR="00CB0C12" w:rsidRPr="00CC47BD" w:rsidRDefault="00CB0C12" w:rsidP="00CC47BD">
      <w:pPr>
        <w:pStyle w:val="1"/>
        <w:tabs>
          <w:tab w:val="left" w:pos="1276"/>
        </w:tabs>
        <w:spacing w:after="0" w:line="276" w:lineRule="auto"/>
        <w:jc w:val="both"/>
        <w:rPr>
          <w:sz w:val="26"/>
          <w:szCs w:val="26"/>
        </w:rPr>
      </w:pPr>
    </w:p>
    <w:p w:rsidR="00CE22E2" w:rsidRPr="00CC47BD" w:rsidRDefault="00CE22E2" w:rsidP="00CC47BD">
      <w:pPr>
        <w:pStyle w:val="1"/>
        <w:numPr>
          <w:ilvl w:val="0"/>
          <w:numId w:val="2"/>
        </w:numPr>
        <w:tabs>
          <w:tab w:val="left" w:pos="536"/>
        </w:tabs>
        <w:spacing w:after="0" w:line="276" w:lineRule="auto"/>
        <w:jc w:val="center"/>
        <w:rPr>
          <w:sz w:val="26"/>
          <w:szCs w:val="26"/>
        </w:rPr>
      </w:pPr>
      <w:bookmarkStart w:id="18" w:name="bookmark43"/>
      <w:bookmarkEnd w:id="18"/>
      <w:r w:rsidRPr="00CC47BD">
        <w:rPr>
          <w:sz w:val="26"/>
          <w:szCs w:val="26"/>
        </w:rPr>
        <w:t>ПЕРЕЧЕНЬ, ПОРЯДОК И УСЛОВИЯ УСТАНОВЛЕНИЯ КОМПЕНСАЦИОННЫХ ВЫПЛАТ</w:t>
      </w:r>
    </w:p>
    <w:p w:rsidR="00CE22E2" w:rsidRPr="00CC47BD" w:rsidRDefault="00CE22E2" w:rsidP="00CC47BD">
      <w:pPr>
        <w:pStyle w:val="1"/>
        <w:numPr>
          <w:ilvl w:val="0"/>
          <w:numId w:val="8"/>
        </w:numPr>
        <w:tabs>
          <w:tab w:val="left" w:pos="1134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19" w:name="bookmark44"/>
      <w:bookmarkEnd w:id="19"/>
      <w:r w:rsidRPr="00CC47BD">
        <w:rPr>
          <w:sz w:val="26"/>
          <w:szCs w:val="26"/>
        </w:rPr>
        <w:t>Выплаты компенсационного характера, размеры и условия их установ</w:t>
      </w:r>
      <w:r w:rsidR="00466FE9" w:rsidRPr="00CC47BD">
        <w:rPr>
          <w:sz w:val="26"/>
          <w:szCs w:val="26"/>
        </w:rPr>
        <w:t>ления определяются коллективным</w:t>
      </w:r>
      <w:r w:rsidR="00115A59" w:rsidRPr="00CC47BD">
        <w:rPr>
          <w:sz w:val="26"/>
          <w:szCs w:val="26"/>
        </w:rPr>
        <w:t>и</w:t>
      </w:r>
      <w:r w:rsidR="00466FE9" w:rsidRPr="00CC47BD">
        <w:rPr>
          <w:sz w:val="26"/>
          <w:szCs w:val="26"/>
        </w:rPr>
        <w:t xml:space="preserve"> </w:t>
      </w:r>
      <w:r w:rsidR="001738E8" w:rsidRPr="00CC47BD">
        <w:rPr>
          <w:sz w:val="26"/>
          <w:szCs w:val="26"/>
        </w:rPr>
        <w:t>договорами</w:t>
      </w:r>
      <w:bookmarkStart w:id="20" w:name="_GoBack"/>
      <w:bookmarkEnd w:id="20"/>
      <w:r w:rsidRPr="00CC47BD">
        <w:rPr>
          <w:sz w:val="26"/>
          <w:szCs w:val="26"/>
        </w:rPr>
        <w:t>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</w:t>
      </w:r>
      <w:r w:rsidR="00466FE9" w:rsidRPr="00CC47BD">
        <w:rPr>
          <w:sz w:val="26"/>
          <w:szCs w:val="26"/>
        </w:rPr>
        <w:t xml:space="preserve"> права, положением</w:t>
      </w:r>
      <w:r w:rsidRPr="00CC47BD">
        <w:rPr>
          <w:sz w:val="26"/>
          <w:szCs w:val="26"/>
        </w:rPr>
        <w:t xml:space="preserve"> об оплате труда работников учреждения и конкретизируются в трудовых договорах работников.</w:t>
      </w:r>
    </w:p>
    <w:p w:rsidR="00CE22E2" w:rsidRPr="00CC47BD" w:rsidRDefault="00CE22E2" w:rsidP="00CC47BD">
      <w:pPr>
        <w:pStyle w:val="1"/>
        <w:tabs>
          <w:tab w:val="left" w:pos="1134"/>
        </w:tabs>
        <w:spacing w:after="0" w:line="276" w:lineRule="auto"/>
        <w:ind w:firstLine="709"/>
        <w:jc w:val="both"/>
        <w:rPr>
          <w:sz w:val="26"/>
          <w:szCs w:val="26"/>
        </w:rPr>
      </w:pPr>
      <w:proofErr w:type="gramStart"/>
      <w:r w:rsidRPr="00CC47BD">
        <w:rPr>
          <w:sz w:val="26"/>
          <w:szCs w:val="26"/>
        </w:rPr>
        <w:t xml:space="preserve">Компенсационные выплаты работникам устанавливаются </w:t>
      </w:r>
      <w:r w:rsidR="00115A59" w:rsidRPr="00CC47BD">
        <w:rPr>
          <w:sz w:val="26"/>
          <w:szCs w:val="26"/>
        </w:rPr>
        <w:t xml:space="preserve">в процентах к окладам по ПКГ, </w:t>
      </w:r>
      <w:r w:rsidRPr="00CC47BD">
        <w:rPr>
          <w:sz w:val="26"/>
          <w:szCs w:val="26"/>
        </w:rPr>
        <w:t>ставкам заработной платы или в абсолютных размерах, если иное не установлено федеральным или краевым законодательством, в соответствии с перечнем видов компенсационных выплат и разъяснениями о порядке установления компенсационных выплат в муниципальных образовательных учреждениях Кава</w:t>
      </w:r>
      <w:r w:rsidR="00115A59" w:rsidRPr="00CC47BD">
        <w:rPr>
          <w:sz w:val="26"/>
          <w:szCs w:val="26"/>
        </w:rPr>
        <w:t>леровского муниципального округа</w:t>
      </w:r>
      <w:r w:rsidRPr="00CC47BD">
        <w:rPr>
          <w:sz w:val="26"/>
          <w:szCs w:val="26"/>
        </w:rPr>
        <w:t>, утвержденными Администрацией Кава</w:t>
      </w:r>
      <w:r w:rsidR="00115A59" w:rsidRPr="00CC47BD">
        <w:rPr>
          <w:sz w:val="26"/>
          <w:szCs w:val="26"/>
        </w:rPr>
        <w:t>леровского муниципального округа</w:t>
      </w:r>
      <w:r w:rsidRPr="00CC47BD">
        <w:rPr>
          <w:sz w:val="26"/>
          <w:szCs w:val="26"/>
        </w:rPr>
        <w:t>.</w:t>
      </w:r>
      <w:proofErr w:type="gramEnd"/>
    </w:p>
    <w:p w:rsidR="00CE22E2" w:rsidRPr="00CC47BD" w:rsidRDefault="00CE22E2" w:rsidP="00CC47BD">
      <w:pPr>
        <w:pStyle w:val="1"/>
        <w:numPr>
          <w:ilvl w:val="0"/>
          <w:numId w:val="8"/>
        </w:numPr>
        <w:tabs>
          <w:tab w:val="left" w:pos="1134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21" w:name="bookmark45"/>
      <w:bookmarkEnd w:id="21"/>
      <w:r w:rsidRPr="00CC47BD">
        <w:rPr>
          <w:sz w:val="26"/>
          <w:szCs w:val="26"/>
        </w:rPr>
        <w:t xml:space="preserve"> Работникам </w:t>
      </w:r>
      <w:r w:rsidR="007C021B" w:rsidRPr="00CC47BD">
        <w:rPr>
          <w:sz w:val="26"/>
          <w:szCs w:val="26"/>
        </w:rPr>
        <w:t>МОБУ ДО ЦДТ</w:t>
      </w:r>
      <w:r w:rsidRPr="00CC47BD">
        <w:rPr>
          <w:sz w:val="26"/>
          <w:szCs w:val="26"/>
        </w:rPr>
        <w:t xml:space="preserve"> могут быть установлены следующие выплаты компенсационного характера:</w:t>
      </w:r>
    </w:p>
    <w:p w:rsidR="00CE22E2" w:rsidRPr="00CC47BD" w:rsidRDefault="00CE22E2" w:rsidP="00CC47BD">
      <w:pPr>
        <w:pStyle w:val="1"/>
        <w:numPr>
          <w:ilvl w:val="0"/>
          <w:numId w:val="9"/>
        </w:numPr>
        <w:tabs>
          <w:tab w:val="left" w:pos="805"/>
          <w:tab w:val="left" w:pos="1134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22" w:name="bookmark46"/>
      <w:bookmarkEnd w:id="22"/>
      <w:r w:rsidRPr="00CC47BD">
        <w:rPr>
          <w:sz w:val="26"/>
          <w:szCs w:val="26"/>
        </w:rPr>
        <w:t>Выплаты к окладу, ставке заработной платы работникам, занятым на работах с вредными и (или) опасными условиями труда.</w:t>
      </w:r>
    </w:p>
    <w:p w:rsidR="00CE22E2" w:rsidRPr="00CC47BD" w:rsidRDefault="00CE22E2" w:rsidP="00CC47BD">
      <w:pPr>
        <w:pStyle w:val="1"/>
        <w:numPr>
          <w:ilvl w:val="0"/>
          <w:numId w:val="9"/>
        </w:numPr>
        <w:tabs>
          <w:tab w:val="left" w:pos="805"/>
          <w:tab w:val="left" w:pos="1134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23" w:name="bookmark47"/>
      <w:bookmarkEnd w:id="23"/>
      <w:r w:rsidRPr="00CC47BD">
        <w:rPr>
          <w:sz w:val="26"/>
          <w:szCs w:val="26"/>
        </w:rPr>
        <w:t xml:space="preserve">Выплаты за работу в условиях, отклоняющихся </w:t>
      </w:r>
      <w:proofErr w:type="gramStart"/>
      <w:r w:rsidRPr="00CC47BD">
        <w:rPr>
          <w:sz w:val="26"/>
          <w:szCs w:val="26"/>
        </w:rPr>
        <w:t>от</w:t>
      </w:r>
      <w:proofErr w:type="gramEnd"/>
      <w:r w:rsidRPr="00CC47BD">
        <w:rPr>
          <w:sz w:val="26"/>
          <w:szCs w:val="26"/>
        </w:rPr>
        <w:t xml:space="preserve"> нормальных:</w:t>
      </w:r>
    </w:p>
    <w:p w:rsidR="00CE22E2" w:rsidRPr="00CC47BD" w:rsidRDefault="00CE22E2" w:rsidP="00CC47BD">
      <w:pPr>
        <w:pStyle w:val="1"/>
        <w:tabs>
          <w:tab w:val="left" w:pos="397"/>
          <w:tab w:val="left" w:pos="1134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24" w:name="bookmark48"/>
      <w:r w:rsidRPr="00CC47BD">
        <w:rPr>
          <w:sz w:val="26"/>
          <w:szCs w:val="26"/>
        </w:rPr>
        <w:t>а</w:t>
      </w:r>
      <w:bookmarkEnd w:id="24"/>
      <w:r w:rsidR="00CC47BD">
        <w:rPr>
          <w:sz w:val="26"/>
          <w:szCs w:val="26"/>
        </w:rPr>
        <w:t xml:space="preserve">) </w:t>
      </w:r>
      <w:r w:rsidRPr="00CC47BD">
        <w:rPr>
          <w:sz w:val="26"/>
          <w:szCs w:val="26"/>
        </w:rPr>
        <w:t>за совмещение профессий (должностей);</w:t>
      </w:r>
    </w:p>
    <w:p w:rsidR="00CE22E2" w:rsidRPr="00CC47BD" w:rsidRDefault="00CE22E2" w:rsidP="00CC47BD">
      <w:pPr>
        <w:pStyle w:val="1"/>
        <w:tabs>
          <w:tab w:val="left" w:pos="411"/>
          <w:tab w:val="left" w:pos="1134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25" w:name="bookmark49"/>
      <w:r w:rsidRPr="00CC47BD">
        <w:rPr>
          <w:sz w:val="26"/>
          <w:szCs w:val="26"/>
        </w:rPr>
        <w:t>б</w:t>
      </w:r>
      <w:bookmarkEnd w:id="25"/>
      <w:r w:rsidR="00CC47BD">
        <w:rPr>
          <w:sz w:val="26"/>
          <w:szCs w:val="26"/>
        </w:rPr>
        <w:t xml:space="preserve">) </w:t>
      </w:r>
      <w:r w:rsidRPr="00CC47BD">
        <w:rPr>
          <w:sz w:val="26"/>
          <w:szCs w:val="26"/>
        </w:rPr>
        <w:t>за расширение зоны обслуживания;</w:t>
      </w:r>
    </w:p>
    <w:p w:rsidR="00CE22E2" w:rsidRPr="00CC47BD" w:rsidRDefault="00CE22E2" w:rsidP="00CC47BD">
      <w:pPr>
        <w:pStyle w:val="1"/>
        <w:tabs>
          <w:tab w:val="left" w:pos="411"/>
          <w:tab w:val="left" w:pos="1134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26" w:name="bookmark50"/>
      <w:r w:rsidRPr="00CC47BD">
        <w:rPr>
          <w:sz w:val="26"/>
          <w:szCs w:val="26"/>
        </w:rPr>
        <w:t>в</w:t>
      </w:r>
      <w:bookmarkEnd w:id="26"/>
      <w:r w:rsidR="00CC47BD">
        <w:rPr>
          <w:sz w:val="26"/>
          <w:szCs w:val="26"/>
        </w:rPr>
        <w:t xml:space="preserve">) </w:t>
      </w:r>
      <w:r w:rsidRPr="00CC47BD">
        <w:rPr>
          <w:sz w:val="26"/>
          <w:szCs w:val="26"/>
        </w:rPr>
        <w:t xml:space="preserve">за увеличение объема работы или исполнение обязанностей временно отсутствующего работника без освобождения от работы, </w:t>
      </w:r>
      <w:proofErr w:type="gramStart"/>
      <w:r w:rsidRPr="00CC47BD">
        <w:rPr>
          <w:sz w:val="26"/>
          <w:szCs w:val="26"/>
        </w:rPr>
        <w:t>определенной</w:t>
      </w:r>
      <w:proofErr w:type="gramEnd"/>
      <w:r w:rsidRPr="00CC47BD">
        <w:rPr>
          <w:sz w:val="26"/>
          <w:szCs w:val="26"/>
        </w:rPr>
        <w:t xml:space="preserve"> трудовым договором;</w:t>
      </w:r>
    </w:p>
    <w:p w:rsidR="00CE22E2" w:rsidRPr="00CC47BD" w:rsidRDefault="0032462C" w:rsidP="00CC47BD">
      <w:pPr>
        <w:pStyle w:val="1"/>
        <w:tabs>
          <w:tab w:val="left" w:pos="392"/>
          <w:tab w:val="left" w:pos="1134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CC47BD">
        <w:rPr>
          <w:sz w:val="26"/>
          <w:szCs w:val="26"/>
        </w:rPr>
        <w:t xml:space="preserve">г) </w:t>
      </w:r>
      <w:r w:rsidRPr="00CC47BD">
        <w:rPr>
          <w:sz w:val="26"/>
          <w:szCs w:val="26"/>
        </w:rPr>
        <w:tab/>
      </w:r>
      <w:r w:rsidR="00CE22E2" w:rsidRPr="00CC47BD">
        <w:rPr>
          <w:sz w:val="26"/>
          <w:szCs w:val="26"/>
        </w:rPr>
        <w:t>за дополнительные трудозатраты, непосредственно связанные с обеспечением выполнения ос</w:t>
      </w:r>
      <w:r w:rsidR="00115A59" w:rsidRPr="00CC47BD">
        <w:rPr>
          <w:sz w:val="26"/>
          <w:szCs w:val="26"/>
        </w:rPr>
        <w:t>новных должностных обязанностей:</w:t>
      </w:r>
    </w:p>
    <w:p w:rsidR="0032462C" w:rsidRPr="0032462C" w:rsidRDefault="0032462C" w:rsidP="00CC47BD">
      <w:pPr>
        <w:tabs>
          <w:tab w:val="left" w:pos="392"/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462C">
        <w:rPr>
          <w:rFonts w:ascii="Times New Roman" w:eastAsia="Times New Roman" w:hAnsi="Times New Roman" w:cs="Times New Roman"/>
          <w:sz w:val="26"/>
          <w:szCs w:val="26"/>
        </w:rPr>
        <w:t>выполнение дополнительной работы, связанной с методической деятельностью, педагогическим работникам, имеющим квалификационную категорию «педаго</w:t>
      </w:r>
      <w:proofErr w:type="gramStart"/>
      <w:r w:rsidRPr="0032462C">
        <w:rPr>
          <w:rFonts w:ascii="Times New Roman" w:eastAsia="Times New Roman" w:hAnsi="Times New Roman" w:cs="Times New Roman"/>
          <w:sz w:val="26"/>
          <w:szCs w:val="26"/>
        </w:rPr>
        <w:t>г-</w:t>
      </w:r>
      <w:proofErr w:type="gramEnd"/>
      <w:r w:rsidRPr="0032462C">
        <w:rPr>
          <w:rFonts w:ascii="Times New Roman" w:eastAsia="Times New Roman" w:hAnsi="Times New Roman" w:cs="Times New Roman"/>
          <w:sz w:val="26"/>
          <w:szCs w:val="26"/>
        </w:rPr>
        <w:t xml:space="preserve"> наставник»;</w:t>
      </w:r>
    </w:p>
    <w:p w:rsidR="0032462C" w:rsidRPr="0032462C" w:rsidRDefault="0032462C" w:rsidP="00CC47BD">
      <w:pPr>
        <w:tabs>
          <w:tab w:val="left" w:pos="392"/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462C">
        <w:rPr>
          <w:rFonts w:ascii="Times New Roman" w:eastAsia="Times New Roman" w:hAnsi="Times New Roman" w:cs="Times New Roman"/>
          <w:sz w:val="26"/>
          <w:szCs w:val="26"/>
        </w:rPr>
        <w:t>выполнение дополнительной работы, связанной с наставничеством, педагогическим работникам, имеющим квалификационную категорию «педаго</w:t>
      </w:r>
      <w:proofErr w:type="gramStart"/>
      <w:r w:rsidRPr="0032462C">
        <w:rPr>
          <w:rFonts w:ascii="Times New Roman" w:eastAsia="Times New Roman" w:hAnsi="Times New Roman" w:cs="Times New Roman"/>
          <w:sz w:val="26"/>
          <w:szCs w:val="26"/>
        </w:rPr>
        <w:t>г-</w:t>
      </w:r>
      <w:proofErr w:type="gramEnd"/>
      <w:r w:rsidRPr="0032462C">
        <w:rPr>
          <w:rFonts w:ascii="Times New Roman" w:eastAsia="Times New Roman" w:hAnsi="Times New Roman" w:cs="Times New Roman"/>
          <w:sz w:val="26"/>
          <w:szCs w:val="26"/>
        </w:rPr>
        <w:t xml:space="preserve"> наставник»;</w:t>
      </w:r>
    </w:p>
    <w:p w:rsidR="0032462C" w:rsidRPr="0032462C" w:rsidRDefault="0032462C" w:rsidP="00CC47BD">
      <w:pPr>
        <w:tabs>
          <w:tab w:val="left" w:pos="421"/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C47BD">
        <w:rPr>
          <w:rFonts w:ascii="Times New Roman" w:eastAsia="Times New Roman" w:hAnsi="Times New Roman" w:cs="Times New Roman"/>
          <w:sz w:val="26"/>
          <w:szCs w:val="26"/>
        </w:rPr>
        <w:t>д</w:t>
      </w:r>
      <w:proofErr w:type="spellEnd"/>
      <w:r w:rsidRPr="00CC47BD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CC47BD">
        <w:rPr>
          <w:rFonts w:ascii="Times New Roman" w:eastAsia="Times New Roman" w:hAnsi="Times New Roman" w:cs="Times New Roman"/>
          <w:sz w:val="26"/>
          <w:szCs w:val="26"/>
        </w:rPr>
        <w:tab/>
      </w:r>
      <w:r w:rsidRPr="0032462C">
        <w:rPr>
          <w:rFonts w:ascii="Times New Roman" w:eastAsia="Times New Roman" w:hAnsi="Times New Roman" w:cs="Times New Roman"/>
          <w:sz w:val="26"/>
          <w:szCs w:val="26"/>
        </w:rPr>
        <w:t>за работу в выходные и нерабочие праздничные дни;</w:t>
      </w:r>
    </w:p>
    <w:p w:rsidR="0032462C" w:rsidRPr="0032462C" w:rsidRDefault="0032462C" w:rsidP="00CC47BD">
      <w:pPr>
        <w:tabs>
          <w:tab w:val="left" w:pos="421"/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47BD">
        <w:rPr>
          <w:rFonts w:ascii="Times New Roman" w:eastAsia="Times New Roman" w:hAnsi="Times New Roman" w:cs="Times New Roman"/>
          <w:sz w:val="26"/>
          <w:szCs w:val="26"/>
        </w:rPr>
        <w:t xml:space="preserve">е) </w:t>
      </w:r>
      <w:r w:rsidRPr="00CC47BD">
        <w:rPr>
          <w:rFonts w:ascii="Times New Roman" w:eastAsia="Times New Roman" w:hAnsi="Times New Roman" w:cs="Times New Roman"/>
          <w:sz w:val="26"/>
          <w:szCs w:val="26"/>
        </w:rPr>
        <w:tab/>
      </w:r>
      <w:r w:rsidRPr="0032462C">
        <w:rPr>
          <w:rFonts w:ascii="Times New Roman" w:eastAsia="Times New Roman" w:hAnsi="Times New Roman" w:cs="Times New Roman"/>
          <w:sz w:val="26"/>
          <w:szCs w:val="26"/>
        </w:rPr>
        <w:t>за работу в ночное время;</w:t>
      </w:r>
    </w:p>
    <w:p w:rsidR="0032462C" w:rsidRPr="00CC47BD" w:rsidRDefault="0032462C" w:rsidP="00CC47BD">
      <w:pPr>
        <w:tabs>
          <w:tab w:val="left" w:pos="469"/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47BD">
        <w:rPr>
          <w:rFonts w:ascii="Times New Roman" w:eastAsia="Times New Roman" w:hAnsi="Times New Roman" w:cs="Times New Roman"/>
          <w:sz w:val="26"/>
          <w:szCs w:val="26"/>
        </w:rPr>
        <w:t xml:space="preserve">ж) </w:t>
      </w:r>
      <w:r w:rsidRPr="00CC47BD">
        <w:rPr>
          <w:rFonts w:ascii="Times New Roman" w:eastAsia="Times New Roman" w:hAnsi="Times New Roman" w:cs="Times New Roman"/>
          <w:sz w:val="26"/>
          <w:szCs w:val="26"/>
        </w:rPr>
        <w:tab/>
      </w:r>
      <w:r w:rsidRPr="0032462C">
        <w:rPr>
          <w:rFonts w:ascii="Times New Roman" w:eastAsia="Times New Roman" w:hAnsi="Times New Roman" w:cs="Times New Roman"/>
          <w:sz w:val="26"/>
          <w:szCs w:val="26"/>
        </w:rPr>
        <w:t>за сверхурочную работу.</w:t>
      </w:r>
    </w:p>
    <w:p w:rsidR="00CE22E2" w:rsidRPr="00CC47BD" w:rsidRDefault="00CE22E2" w:rsidP="00CC47BD">
      <w:pPr>
        <w:pStyle w:val="1"/>
        <w:numPr>
          <w:ilvl w:val="0"/>
          <w:numId w:val="9"/>
        </w:numPr>
        <w:tabs>
          <w:tab w:val="left" w:pos="805"/>
          <w:tab w:val="left" w:pos="1134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27" w:name="bookmark55"/>
      <w:bookmarkEnd w:id="27"/>
      <w:r w:rsidRPr="00CC47BD">
        <w:rPr>
          <w:sz w:val="26"/>
          <w:szCs w:val="26"/>
        </w:rPr>
        <w:t>Выплаты за работу в местностях с особыми климатическими условиями.</w:t>
      </w:r>
    </w:p>
    <w:p w:rsidR="00CE22E2" w:rsidRPr="00CC47BD" w:rsidRDefault="00CE22E2" w:rsidP="00CC47BD">
      <w:pPr>
        <w:pStyle w:val="1"/>
        <w:numPr>
          <w:ilvl w:val="0"/>
          <w:numId w:val="8"/>
        </w:numPr>
        <w:tabs>
          <w:tab w:val="left" w:pos="805"/>
          <w:tab w:val="left" w:pos="1134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28" w:name="bookmark56"/>
      <w:bookmarkEnd w:id="28"/>
      <w:r w:rsidRPr="00CC47BD">
        <w:rPr>
          <w:sz w:val="26"/>
          <w:szCs w:val="26"/>
        </w:rPr>
        <w:t xml:space="preserve"> Доплата к окладу, ставке заработной платы работникам, занятым на работах с вредными и (или) опасными условиями труда, устанавливается в соответствии со статьей 147 Трудового кодекса Российской Федерации (далее - ТК РФ).</w:t>
      </w:r>
    </w:p>
    <w:p w:rsidR="00CE22E2" w:rsidRPr="00CC47BD" w:rsidRDefault="00CE22E2" w:rsidP="00CC47BD">
      <w:pPr>
        <w:pStyle w:val="1"/>
        <w:tabs>
          <w:tab w:val="left" w:pos="1134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CC47BD">
        <w:rPr>
          <w:sz w:val="26"/>
          <w:szCs w:val="26"/>
        </w:rPr>
        <w:t xml:space="preserve">Размер доплаты к окладу рассчитывается исходя из установленного оклада, исчисленного пропорционально отработанному времени. </w:t>
      </w:r>
      <w:proofErr w:type="gramStart"/>
      <w:r w:rsidRPr="00CC47BD">
        <w:rPr>
          <w:sz w:val="26"/>
          <w:szCs w:val="26"/>
        </w:rPr>
        <w:t>Размер доплаты к ставке заработной платы рассчитывается исходя из установленной ставки заработной платы, исчисленной с учетом фактической учебной нагрузки педагогического работника.</w:t>
      </w:r>
      <w:proofErr w:type="gramEnd"/>
    </w:p>
    <w:p w:rsidR="00CE22E2" w:rsidRPr="00CC47BD" w:rsidRDefault="00CE22E2" w:rsidP="00CC47BD">
      <w:pPr>
        <w:pStyle w:val="1"/>
        <w:tabs>
          <w:tab w:val="left" w:pos="1134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CC47BD">
        <w:rPr>
          <w:sz w:val="26"/>
          <w:szCs w:val="26"/>
        </w:rPr>
        <w:t>Размер повышения оплаты труда работников учреждения, занятых на работах с вредными и (или) опасными условиями труда, составляет не менее 4 процентов оклада, установленного для различных видов работ с нормальными условиями труда.</w:t>
      </w:r>
    </w:p>
    <w:p w:rsidR="00CE22E2" w:rsidRPr="00CC47BD" w:rsidRDefault="00CE22E2" w:rsidP="00CC47BD">
      <w:pPr>
        <w:pStyle w:val="1"/>
        <w:tabs>
          <w:tab w:val="left" w:pos="1134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CC47BD">
        <w:rPr>
          <w:sz w:val="26"/>
          <w:szCs w:val="26"/>
        </w:rPr>
        <w:t>Установленные работнику размеры и (или) условия повышенной оплаты труда на работах с вредными и (или) опасными условиями труда не могут быть снижены и (или) ухудшены без проведения специальной оценки условий труда.</w:t>
      </w:r>
    </w:p>
    <w:p w:rsidR="00CE22E2" w:rsidRPr="00CC47BD" w:rsidRDefault="00CE22E2" w:rsidP="00CC47BD">
      <w:pPr>
        <w:pStyle w:val="1"/>
        <w:tabs>
          <w:tab w:val="left" w:pos="1134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CC47BD">
        <w:rPr>
          <w:sz w:val="26"/>
          <w:szCs w:val="26"/>
        </w:rPr>
        <w:t xml:space="preserve">Если по результатам специальной </w:t>
      </w:r>
      <w:proofErr w:type="gramStart"/>
      <w:r w:rsidRPr="00CC47BD">
        <w:rPr>
          <w:sz w:val="26"/>
          <w:szCs w:val="26"/>
        </w:rPr>
        <w:t>оценки условий труда условия труда</w:t>
      </w:r>
      <w:proofErr w:type="gramEnd"/>
      <w:r w:rsidRPr="00CC47BD">
        <w:rPr>
          <w:sz w:val="26"/>
          <w:szCs w:val="26"/>
        </w:rPr>
        <w:t xml:space="preserve"> на рабочем месте признаны оптимальными или допустимыми, то повышение оплаты труда не производится.</w:t>
      </w:r>
    </w:p>
    <w:p w:rsidR="00CE22E2" w:rsidRPr="00CC47BD" w:rsidRDefault="007C021B" w:rsidP="00CC47BD">
      <w:pPr>
        <w:pStyle w:val="1"/>
        <w:numPr>
          <w:ilvl w:val="0"/>
          <w:numId w:val="8"/>
        </w:numPr>
        <w:tabs>
          <w:tab w:val="left" w:pos="1134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29" w:name="bookmark57"/>
      <w:bookmarkEnd w:id="29"/>
      <w:r w:rsidRPr="00CC47BD">
        <w:rPr>
          <w:sz w:val="26"/>
          <w:szCs w:val="26"/>
        </w:rPr>
        <w:t xml:space="preserve"> </w:t>
      </w:r>
      <w:proofErr w:type="gramStart"/>
      <w:r w:rsidR="00CE22E2" w:rsidRPr="00CC47BD">
        <w:rPr>
          <w:sz w:val="26"/>
          <w:szCs w:val="26"/>
        </w:rPr>
        <w:t>Размеры доплат при совмещении профессий (должностей), расширении зон обслуживания или увеличении объема выполняемых работ, при исполнении обязанностей временно отсутствующего работника без освобождения от работы, определенной трудовым договором, и сроки, на которые доплата устанавливается, определяются по соглашению сторон трудового договора, с учетом содержания и (или) объема дополнительной работы в соответствии со статьей 151 ТК РФ.</w:t>
      </w:r>
      <w:proofErr w:type="gramEnd"/>
    </w:p>
    <w:p w:rsidR="00DB58EE" w:rsidRPr="00CC47BD" w:rsidRDefault="00CE22E2" w:rsidP="00CC47BD">
      <w:pPr>
        <w:pStyle w:val="1"/>
        <w:numPr>
          <w:ilvl w:val="0"/>
          <w:numId w:val="8"/>
        </w:numPr>
        <w:tabs>
          <w:tab w:val="left" w:pos="564"/>
          <w:tab w:val="left" w:pos="1134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30" w:name="bookmark58"/>
      <w:bookmarkEnd w:id="30"/>
      <w:r w:rsidRPr="00CC47BD">
        <w:rPr>
          <w:sz w:val="26"/>
          <w:szCs w:val="26"/>
        </w:rPr>
        <w:t xml:space="preserve"> К выплатам компенсационного характера, указанным в </w:t>
      </w:r>
      <w:proofErr w:type="spellStart"/>
      <w:r w:rsidRPr="00CC47BD">
        <w:rPr>
          <w:sz w:val="26"/>
          <w:szCs w:val="26"/>
        </w:rPr>
        <w:t>пп</w:t>
      </w:r>
      <w:proofErr w:type="spellEnd"/>
      <w:r w:rsidRPr="00CC47BD">
        <w:rPr>
          <w:sz w:val="26"/>
          <w:szCs w:val="26"/>
        </w:rPr>
        <w:t xml:space="preserve">. "г" п. 4.2.2, относятся выплаты за дополнительную работу, не входящую в прямые должностные обязанности педагогических работников согласно квалификационным характеристикам, но непосредственно связанную с деятельностью учреждений по реализации образовательных программ. </w:t>
      </w:r>
      <w:r w:rsidR="007C021B" w:rsidRPr="00CC47BD">
        <w:rPr>
          <w:sz w:val="26"/>
          <w:szCs w:val="26"/>
        </w:rPr>
        <w:t xml:space="preserve"> </w:t>
      </w:r>
      <w:r w:rsidRPr="00CC47BD">
        <w:rPr>
          <w:sz w:val="26"/>
          <w:szCs w:val="26"/>
        </w:rPr>
        <w:t>Указанная работа, может выполняться только педагогическими работниками с их письменного согласия.</w:t>
      </w:r>
    </w:p>
    <w:p w:rsidR="00CC47BD" w:rsidRPr="00CC47BD" w:rsidRDefault="00CC47BD" w:rsidP="00CC47BD">
      <w:pPr>
        <w:pStyle w:val="1"/>
        <w:spacing w:after="0" w:line="276" w:lineRule="auto"/>
        <w:jc w:val="both"/>
        <w:rPr>
          <w:color w:val="000000"/>
          <w:sz w:val="26"/>
          <w:szCs w:val="26"/>
          <w:lang w:eastAsia="ru-RU" w:bidi="ru-RU"/>
        </w:rPr>
      </w:pPr>
      <w:r w:rsidRPr="00CC47BD">
        <w:rPr>
          <w:sz w:val="26"/>
          <w:szCs w:val="26"/>
        </w:rPr>
        <w:tab/>
      </w:r>
      <w:r w:rsidR="00DB58EE" w:rsidRPr="00CC47BD">
        <w:rPr>
          <w:sz w:val="26"/>
          <w:szCs w:val="26"/>
        </w:rPr>
        <w:t>4</w:t>
      </w:r>
      <w:r w:rsidRPr="00CC47BD">
        <w:rPr>
          <w:sz w:val="26"/>
          <w:szCs w:val="26"/>
        </w:rPr>
        <w:t>.5</w:t>
      </w:r>
      <w:r w:rsidR="00DB58EE" w:rsidRPr="00CC47BD">
        <w:rPr>
          <w:sz w:val="26"/>
          <w:szCs w:val="26"/>
        </w:rPr>
        <w:t>.1</w:t>
      </w:r>
      <w:r w:rsidR="00DB58EE" w:rsidRPr="00CC47BD">
        <w:rPr>
          <w:color w:val="000000"/>
          <w:sz w:val="26"/>
          <w:szCs w:val="26"/>
          <w:lang w:eastAsia="ru-RU" w:bidi="ru-RU"/>
        </w:rPr>
        <w:t xml:space="preserve">.  Выплата </w:t>
      </w:r>
      <w:r w:rsidRPr="00CC47BD">
        <w:rPr>
          <w:color w:val="000000"/>
          <w:sz w:val="26"/>
          <w:szCs w:val="26"/>
          <w:lang w:eastAsia="ru-RU" w:bidi="ru-RU"/>
        </w:rPr>
        <w:t>за наличие</w:t>
      </w:r>
      <w:r w:rsidR="00DB58EE" w:rsidRPr="00CC47BD">
        <w:rPr>
          <w:color w:val="000000"/>
          <w:sz w:val="26"/>
          <w:szCs w:val="26"/>
          <w:lang w:eastAsia="ru-RU" w:bidi="ru-RU"/>
        </w:rPr>
        <w:t xml:space="preserve">   квалификационной категории «педагог-методист», «педагог – </w:t>
      </w:r>
      <w:r w:rsidRPr="00CC47BD">
        <w:rPr>
          <w:color w:val="000000"/>
          <w:sz w:val="26"/>
          <w:szCs w:val="26"/>
          <w:lang w:eastAsia="ru-RU" w:bidi="ru-RU"/>
        </w:rPr>
        <w:t xml:space="preserve">наставник» </w:t>
      </w:r>
      <w:r w:rsidR="00DB58EE" w:rsidRPr="00CC47BD">
        <w:rPr>
          <w:color w:val="000000"/>
          <w:sz w:val="26"/>
          <w:szCs w:val="26"/>
          <w:lang w:eastAsia="ru-RU" w:bidi="ru-RU"/>
        </w:rPr>
        <w:t>-</w:t>
      </w:r>
      <w:r w:rsidRPr="00CC47BD">
        <w:rPr>
          <w:color w:val="000000"/>
          <w:sz w:val="26"/>
          <w:szCs w:val="26"/>
          <w:lang w:eastAsia="ru-RU" w:bidi="ru-RU"/>
        </w:rPr>
        <w:t xml:space="preserve"> </w:t>
      </w:r>
      <w:r w:rsidR="00DB58EE" w:rsidRPr="00CC47BD">
        <w:rPr>
          <w:color w:val="000000"/>
          <w:sz w:val="26"/>
          <w:szCs w:val="26"/>
          <w:lang w:eastAsia="ru-RU" w:bidi="ru-RU"/>
        </w:rPr>
        <w:t xml:space="preserve">20%. при </w:t>
      </w:r>
      <w:r w:rsidRPr="00CC47BD">
        <w:rPr>
          <w:color w:val="000000"/>
          <w:sz w:val="26"/>
          <w:szCs w:val="26"/>
          <w:lang w:eastAsia="ru-RU" w:bidi="ru-RU"/>
        </w:rPr>
        <w:t>условии выполнения дополнительных</w:t>
      </w:r>
      <w:r w:rsidR="00DB58EE" w:rsidRPr="00CC47BD">
        <w:rPr>
          <w:color w:val="000000"/>
          <w:sz w:val="26"/>
          <w:szCs w:val="26"/>
          <w:lang w:eastAsia="ru-RU" w:bidi="ru-RU"/>
        </w:rPr>
        <w:t xml:space="preserve"> обязанностей, связанных с методической работой и наставничеством.</w:t>
      </w:r>
    </w:p>
    <w:p w:rsidR="00CE22E2" w:rsidRPr="00CC47BD" w:rsidRDefault="007C021B" w:rsidP="00CC47BD">
      <w:pPr>
        <w:pStyle w:val="1"/>
        <w:numPr>
          <w:ilvl w:val="0"/>
          <w:numId w:val="8"/>
        </w:numPr>
        <w:tabs>
          <w:tab w:val="left" w:pos="564"/>
          <w:tab w:val="left" w:pos="1134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31" w:name="bookmark59"/>
      <w:bookmarkEnd w:id="31"/>
      <w:r w:rsidRPr="00CC47BD">
        <w:rPr>
          <w:sz w:val="26"/>
          <w:szCs w:val="26"/>
        </w:rPr>
        <w:t xml:space="preserve"> </w:t>
      </w:r>
      <w:r w:rsidR="00CE22E2" w:rsidRPr="00CC47BD">
        <w:rPr>
          <w:sz w:val="26"/>
          <w:szCs w:val="26"/>
        </w:rPr>
        <w:t>Сверхурочная работа, оплата за работу в ночное время и работу в выходной или нерабочий праздничный день производится на основании требований ТК РФ.</w:t>
      </w:r>
    </w:p>
    <w:p w:rsidR="00CC47BD" w:rsidRPr="00CC47BD" w:rsidRDefault="00CC47BD" w:rsidP="00CC47BD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C47BD">
        <w:rPr>
          <w:rFonts w:ascii="Times New Roman" w:hAnsi="Times New Roman" w:cs="Times New Roman"/>
          <w:sz w:val="26"/>
          <w:szCs w:val="26"/>
        </w:rPr>
        <w:t xml:space="preserve">Доплаты при выполнении работы в ночное время устанавливаются в      соответствии со </w:t>
      </w:r>
      <w:hyperlink r:id="rId7" w:history="1">
        <w:r w:rsidRPr="00CC47BD">
          <w:rPr>
            <w:rFonts w:ascii="Times New Roman" w:hAnsi="Times New Roman" w:cs="Times New Roman"/>
            <w:sz w:val="26"/>
            <w:szCs w:val="26"/>
          </w:rPr>
          <w:t>статьей 154</w:t>
        </w:r>
      </w:hyperlink>
      <w:r w:rsidRPr="00CC47BD">
        <w:rPr>
          <w:rFonts w:ascii="Times New Roman" w:hAnsi="Times New Roman" w:cs="Times New Roman"/>
          <w:sz w:val="26"/>
          <w:szCs w:val="26"/>
        </w:rPr>
        <w:t xml:space="preserve"> ТК РФ.</w:t>
      </w:r>
    </w:p>
    <w:p w:rsidR="00CC47BD" w:rsidRPr="00CC47BD" w:rsidRDefault="00CC47BD" w:rsidP="00CC47BD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47BD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CC47BD">
        <w:rPr>
          <w:rFonts w:ascii="Times New Roman" w:hAnsi="Times New Roman" w:cs="Times New Roman"/>
          <w:color w:val="auto"/>
          <w:sz w:val="26"/>
          <w:szCs w:val="26"/>
        </w:rPr>
        <w:t xml:space="preserve">Размер доплаты за работу в ночное время (с </w:t>
      </w:r>
      <w:smartTag w:uri="urn:schemas-microsoft-com:office:smarttags" w:element="time">
        <w:smartTagPr>
          <w:attr w:name="Hour" w:val="22"/>
          <w:attr w:name="Minute" w:val="0"/>
        </w:smartTagPr>
        <w:r w:rsidRPr="00CC47BD">
          <w:rPr>
            <w:rFonts w:ascii="Times New Roman" w:hAnsi="Times New Roman" w:cs="Times New Roman"/>
            <w:color w:val="auto"/>
            <w:sz w:val="26"/>
            <w:szCs w:val="26"/>
          </w:rPr>
          <w:t>22 часов</w:t>
        </w:r>
      </w:smartTag>
      <w:r w:rsidRPr="00CC47BD">
        <w:rPr>
          <w:rFonts w:ascii="Times New Roman" w:hAnsi="Times New Roman" w:cs="Times New Roman"/>
          <w:color w:val="auto"/>
          <w:sz w:val="26"/>
          <w:szCs w:val="26"/>
        </w:rPr>
        <w:t xml:space="preserve"> до </w:t>
      </w:r>
      <w:smartTag w:uri="urn:schemas-microsoft-com:office:smarttags" w:element="time">
        <w:smartTagPr>
          <w:attr w:name="Hour" w:val="6"/>
          <w:attr w:name="Minute" w:val="0"/>
        </w:smartTagPr>
        <w:r w:rsidRPr="00CC47BD">
          <w:rPr>
            <w:rFonts w:ascii="Times New Roman" w:hAnsi="Times New Roman" w:cs="Times New Roman"/>
            <w:color w:val="auto"/>
            <w:sz w:val="26"/>
            <w:szCs w:val="26"/>
          </w:rPr>
          <w:t>6 часов)</w:t>
        </w:r>
      </w:smartTag>
      <w:r w:rsidRPr="00CC47BD">
        <w:rPr>
          <w:rFonts w:ascii="Times New Roman" w:hAnsi="Times New Roman" w:cs="Times New Roman"/>
          <w:color w:val="auto"/>
          <w:sz w:val="26"/>
          <w:szCs w:val="26"/>
        </w:rPr>
        <w:t xml:space="preserve"> рассчитывается от оклада за каждый час работы в ночное время.</w:t>
      </w:r>
    </w:p>
    <w:p w:rsidR="00CC47BD" w:rsidRPr="00CC47BD" w:rsidRDefault="00CC47BD" w:rsidP="00CC47BD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47BD">
        <w:rPr>
          <w:rFonts w:ascii="Times New Roman" w:hAnsi="Times New Roman" w:cs="Times New Roman"/>
          <w:color w:val="auto"/>
          <w:sz w:val="26"/>
          <w:szCs w:val="26"/>
        </w:rPr>
        <w:t xml:space="preserve">         Расчет части оклада за час работы определяется путем деления оклада работника на среднемесячное количество рабочих часов в соответствующем календарном году в зависимости от установленной продолжительности рабочей недели.</w:t>
      </w:r>
    </w:p>
    <w:p w:rsidR="00CC47BD" w:rsidRPr="00CC47BD" w:rsidRDefault="00CC47BD" w:rsidP="00CC47BD">
      <w:pPr>
        <w:pStyle w:val="a5"/>
        <w:spacing w:line="276" w:lineRule="auto"/>
        <w:ind w:left="0"/>
        <w:jc w:val="both"/>
        <w:outlineLvl w:val="1"/>
        <w:rPr>
          <w:rFonts w:ascii="Times New Roman" w:hAnsi="Times New Roman" w:cs="Times New Roman"/>
          <w:color w:val="auto"/>
          <w:sz w:val="26"/>
          <w:szCs w:val="26"/>
        </w:rPr>
      </w:pPr>
      <w:r w:rsidRPr="00CC47BD">
        <w:rPr>
          <w:rFonts w:ascii="Times New Roman" w:hAnsi="Times New Roman" w:cs="Times New Roman"/>
          <w:color w:val="auto"/>
          <w:sz w:val="26"/>
          <w:szCs w:val="26"/>
        </w:rPr>
        <w:t xml:space="preserve">         Размер доплаты за работу в ночное время (с </w:t>
      </w:r>
      <w:smartTag w:uri="urn:schemas-microsoft-com:office:smarttags" w:element="time">
        <w:smartTagPr>
          <w:attr w:name="Hour" w:val="22"/>
          <w:attr w:name="Minute" w:val="0"/>
        </w:smartTagPr>
        <w:r w:rsidRPr="00CC47BD">
          <w:rPr>
            <w:rFonts w:ascii="Times New Roman" w:hAnsi="Times New Roman" w:cs="Times New Roman"/>
            <w:color w:val="auto"/>
            <w:sz w:val="26"/>
            <w:szCs w:val="26"/>
          </w:rPr>
          <w:t>22 часов</w:t>
        </w:r>
      </w:smartTag>
      <w:r w:rsidRPr="00CC47BD">
        <w:rPr>
          <w:rFonts w:ascii="Times New Roman" w:hAnsi="Times New Roman" w:cs="Times New Roman"/>
          <w:color w:val="auto"/>
          <w:sz w:val="26"/>
          <w:szCs w:val="26"/>
        </w:rPr>
        <w:t xml:space="preserve"> до </w:t>
      </w:r>
      <w:smartTag w:uri="urn:schemas-microsoft-com:office:smarttags" w:element="time">
        <w:smartTagPr>
          <w:attr w:name="Hour" w:val="6"/>
          <w:attr w:name="Minute" w:val="0"/>
        </w:smartTagPr>
        <w:r w:rsidRPr="00CC47BD">
          <w:rPr>
            <w:rFonts w:ascii="Times New Roman" w:hAnsi="Times New Roman" w:cs="Times New Roman"/>
            <w:color w:val="auto"/>
            <w:sz w:val="26"/>
            <w:szCs w:val="26"/>
          </w:rPr>
          <w:t>6 часов)</w:t>
        </w:r>
      </w:smartTag>
      <w:r w:rsidRPr="00CC47BD">
        <w:rPr>
          <w:rFonts w:ascii="Times New Roman" w:hAnsi="Times New Roman" w:cs="Times New Roman"/>
          <w:color w:val="auto"/>
          <w:sz w:val="26"/>
          <w:szCs w:val="26"/>
        </w:rPr>
        <w:t xml:space="preserve"> составляет 35 процентов оклада за каждый час работы в ночное время.                         </w:t>
      </w:r>
    </w:p>
    <w:p w:rsidR="00CE22E2" w:rsidRPr="00CC47BD" w:rsidRDefault="00CE22E2" w:rsidP="00CC47BD">
      <w:pPr>
        <w:pStyle w:val="1"/>
        <w:numPr>
          <w:ilvl w:val="0"/>
          <w:numId w:val="8"/>
        </w:numPr>
        <w:tabs>
          <w:tab w:val="left" w:pos="1134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32" w:name="bookmark62"/>
      <w:bookmarkEnd w:id="32"/>
      <w:r w:rsidRPr="00CC47BD">
        <w:rPr>
          <w:sz w:val="26"/>
          <w:szCs w:val="26"/>
        </w:rPr>
        <w:t xml:space="preserve"> Работникам учреждений, место работы которых находится в сельском населенном пункте, устанавливается доплата за работу в указанной местности в размере 25 процентов оклада (ставки заработной платы - для работников учреждений, оплата труда которых рассчитывается, исходя из ставки заработной платы).</w:t>
      </w:r>
    </w:p>
    <w:p w:rsidR="00CE22E2" w:rsidRPr="00CC47BD" w:rsidRDefault="00CE22E2" w:rsidP="00CC47BD">
      <w:pPr>
        <w:pStyle w:val="1"/>
        <w:numPr>
          <w:ilvl w:val="0"/>
          <w:numId w:val="8"/>
        </w:numPr>
        <w:tabs>
          <w:tab w:val="left" w:pos="1134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33" w:name="bookmark63"/>
      <w:bookmarkEnd w:id="33"/>
      <w:r w:rsidRPr="00CC47BD">
        <w:rPr>
          <w:sz w:val="26"/>
          <w:szCs w:val="26"/>
        </w:rPr>
        <w:t xml:space="preserve"> Выплаты за работу в местностях с особыми климатическими условиями работникам учреждений устанавливаются в соответствии со статьей 148 Трудового кодекса Российской Федерации.</w:t>
      </w:r>
    </w:p>
    <w:p w:rsidR="00CE22E2" w:rsidRPr="00CC47BD" w:rsidRDefault="00CE22E2" w:rsidP="00CC47BD">
      <w:pPr>
        <w:pStyle w:val="1"/>
        <w:tabs>
          <w:tab w:val="left" w:pos="1134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CC47BD">
        <w:rPr>
          <w:sz w:val="26"/>
          <w:szCs w:val="26"/>
        </w:rPr>
        <w:t>К зарабо</w:t>
      </w:r>
      <w:r w:rsidR="00CC47BD" w:rsidRPr="00CC47BD">
        <w:rPr>
          <w:sz w:val="26"/>
          <w:szCs w:val="26"/>
        </w:rPr>
        <w:t>тной плате работников учреждения</w:t>
      </w:r>
      <w:r w:rsidRPr="00CC47BD">
        <w:rPr>
          <w:sz w:val="26"/>
          <w:szCs w:val="26"/>
        </w:rPr>
        <w:t xml:space="preserve"> в соответствии с правовыми актами органов государственной власти бывшего Союза ССР и краевым законодательством начисляются:</w:t>
      </w:r>
    </w:p>
    <w:p w:rsidR="00CE22E2" w:rsidRPr="00CC47BD" w:rsidRDefault="00CE22E2" w:rsidP="00CC47BD">
      <w:pPr>
        <w:pStyle w:val="1"/>
        <w:tabs>
          <w:tab w:val="left" w:pos="1134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CC47BD">
        <w:rPr>
          <w:sz w:val="26"/>
          <w:szCs w:val="26"/>
        </w:rPr>
        <w:t>районный коэффициент к заработной плате: в размере 1,3 - за работу в местностях, приравн</w:t>
      </w:r>
      <w:r w:rsidR="00CC47BD" w:rsidRPr="00CC47BD">
        <w:rPr>
          <w:sz w:val="26"/>
          <w:szCs w:val="26"/>
        </w:rPr>
        <w:t>енных к районам Крайнего Севера;</w:t>
      </w:r>
      <w:r w:rsidRPr="00CC47BD">
        <w:rPr>
          <w:sz w:val="26"/>
          <w:szCs w:val="26"/>
        </w:rPr>
        <w:t xml:space="preserve"> </w:t>
      </w:r>
    </w:p>
    <w:p w:rsidR="00CE22E2" w:rsidRPr="00CC47BD" w:rsidRDefault="00CE22E2" w:rsidP="00CC47BD">
      <w:pPr>
        <w:pStyle w:val="1"/>
        <w:tabs>
          <w:tab w:val="left" w:pos="1134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CC47BD">
        <w:rPr>
          <w:sz w:val="26"/>
          <w:szCs w:val="26"/>
        </w:rPr>
        <w:t>процентная надбавка к заработной плате за стаж работы в местностях, приравненных к районам Крайнего Севера, 10 процентов по истечении первого года работы, с увеличением на 10 процентов за каждый последующий год работы до достижения 50 процентов заработка;</w:t>
      </w:r>
    </w:p>
    <w:p w:rsidR="00CE22E2" w:rsidRPr="00CC47BD" w:rsidRDefault="00CE22E2" w:rsidP="00CC47BD">
      <w:pPr>
        <w:pStyle w:val="1"/>
        <w:tabs>
          <w:tab w:val="left" w:pos="1134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CC47BD">
        <w:rPr>
          <w:sz w:val="26"/>
          <w:szCs w:val="26"/>
        </w:rPr>
        <w:t>процентная надбавка к заработной плате в полном размере с первого дня работы в местностях, приравненных к районам Крайнего Севера, молодежи (лицам в возрасте до 30 лет), если они прожили в указанных местностях не менее пяти лет;</w:t>
      </w:r>
    </w:p>
    <w:p w:rsidR="00CE22E2" w:rsidRPr="00CC47BD" w:rsidRDefault="00CE22E2" w:rsidP="00CC47BD">
      <w:pPr>
        <w:pStyle w:val="1"/>
        <w:tabs>
          <w:tab w:val="left" w:pos="1134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CC47BD">
        <w:rPr>
          <w:sz w:val="26"/>
          <w:szCs w:val="26"/>
        </w:rPr>
        <w:t xml:space="preserve">процентная надбавка к заработной плате молодежи (лицам в возрасте до 30 лет), </w:t>
      </w:r>
      <w:r w:rsidR="00CC47BD" w:rsidRPr="00CC47BD">
        <w:rPr>
          <w:sz w:val="26"/>
          <w:szCs w:val="26"/>
        </w:rPr>
        <w:t>которые прожили</w:t>
      </w:r>
      <w:r w:rsidRPr="00CC47BD">
        <w:rPr>
          <w:sz w:val="26"/>
          <w:szCs w:val="26"/>
        </w:rPr>
        <w:t xml:space="preserve"> не менее одного года в </w:t>
      </w:r>
      <w:proofErr w:type="gramStart"/>
      <w:r w:rsidRPr="00CC47BD">
        <w:rPr>
          <w:sz w:val="26"/>
          <w:szCs w:val="26"/>
        </w:rPr>
        <w:t>местностях</w:t>
      </w:r>
      <w:proofErr w:type="gramEnd"/>
      <w:r w:rsidRPr="00CC47BD">
        <w:rPr>
          <w:sz w:val="26"/>
          <w:szCs w:val="26"/>
        </w:rPr>
        <w:t xml:space="preserve"> приравненных к районам Крайнего Севера, выплачивается надбавка к заработной плате в размере 10 процентов за </w:t>
      </w:r>
      <w:r w:rsidR="00CC47BD" w:rsidRPr="00CC47BD">
        <w:rPr>
          <w:sz w:val="26"/>
          <w:szCs w:val="26"/>
        </w:rPr>
        <w:t>каждые шесть</w:t>
      </w:r>
      <w:r w:rsidRPr="00CC47BD">
        <w:rPr>
          <w:sz w:val="26"/>
          <w:szCs w:val="26"/>
        </w:rPr>
        <w:t xml:space="preserve"> месяцев работы, но не свыше 50 процентов заработка.</w:t>
      </w:r>
    </w:p>
    <w:p w:rsidR="00CE22E2" w:rsidRPr="00CC47BD" w:rsidRDefault="007C021B" w:rsidP="00CC47BD">
      <w:pPr>
        <w:pStyle w:val="1"/>
        <w:numPr>
          <w:ilvl w:val="0"/>
          <w:numId w:val="8"/>
        </w:numPr>
        <w:tabs>
          <w:tab w:val="left" w:pos="1134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34" w:name="bookmark64"/>
      <w:bookmarkEnd w:id="34"/>
      <w:r w:rsidRPr="00CC47BD">
        <w:rPr>
          <w:sz w:val="26"/>
          <w:szCs w:val="26"/>
        </w:rPr>
        <w:t xml:space="preserve"> </w:t>
      </w:r>
      <w:r w:rsidR="00CE22E2" w:rsidRPr="00CC47BD">
        <w:rPr>
          <w:sz w:val="26"/>
          <w:szCs w:val="26"/>
        </w:rPr>
        <w:t>Компенсационные выплаты не образуют новые оклады (должностные оклады), ставки заработной платы и не учитываются при начислении стимулирующих и иных выплат, устанавливаемых в процентах к окладу (должностному окладу), ставке заработной платы.</w:t>
      </w:r>
    </w:p>
    <w:p w:rsidR="00997EE5" w:rsidRPr="00CC47BD" w:rsidRDefault="00CE22E2" w:rsidP="00CC47BD">
      <w:pPr>
        <w:pStyle w:val="1"/>
        <w:numPr>
          <w:ilvl w:val="0"/>
          <w:numId w:val="2"/>
        </w:numPr>
        <w:tabs>
          <w:tab w:val="left" w:pos="440"/>
        </w:tabs>
        <w:spacing w:after="0" w:line="276" w:lineRule="auto"/>
        <w:jc w:val="center"/>
        <w:rPr>
          <w:sz w:val="26"/>
          <w:szCs w:val="26"/>
        </w:rPr>
      </w:pPr>
      <w:bookmarkStart w:id="35" w:name="bookmark65"/>
      <w:bookmarkEnd w:id="35"/>
      <w:r w:rsidRPr="00CC47BD">
        <w:rPr>
          <w:sz w:val="26"/>
          <w:szCs w:val="26"/>
        </w:rPr>
        <w:t>ПЕРЕЧЕНЬ, ПОРЯДОК И УСЛОВИЯ УСТАНОВЛЕНИЯ СТИМУЛИРУЮЩИХ ВЫПЛАТ</w:t>
      </w:r>
    </w:p>
    <w:p w:rsidR="00CE22E2" w:rsidRDefault="00CE22E2" w:rsidP="00CB0C12">
      <w:pPr>
        <w:pStyle w:val="1"/>
        <w:numPr>
          <w:ilvl w:val="0"/>
          <w:numId w:val="12"/>
        </w:numPr>
        <w:tabs>
          <w:tab w:val="left" w:pos="1418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36" w:name="bookmark66"/>
      <w:bookmarkEnd w:id="36"/>
      <w:proofErr w:type="gramStart"/>
      <w:r>
        <w:rPr>
          <w:sz w:val="26"/>
          <w:szCs w:val="26"/>
        </w:rPr>
        <w:t>Выплаты стимулирующего характера, размеры и условия их осуществления устанавливаются коллективны</w:t>
      </w:r>
      <w:r w:rsidR="007C021B">
        <w:rPr>
          <w:sz w:val="26"/>
          <w:szCs w:val="26"/>
        </w:rPr>
        <w:t>м договором</w:t>
      </w:r>
      <w:r>
        <w:rPr>
          <w:sz w:val="26"/>
          <w:szCs w:val="26"/>
        </w:rPr>
        <w:t>, соглашениями и локальными нормативными актами, трудовыми договорами с учет</w:t>
      </w:r>
      <w:r w:rsidR="007C021B">
        <w:rPr>
          <w:sz w:val="26"/>
          <w:szCs w:val="26"/>
        </w:rPr>
        <w:t>ом разрабатываемых в учреждении</w:t>
      </w:r>
      <w:r>
        <w:rPr>
          <w:sz w:val="26"/>
          <w:szCs w:val="26"/>
        </w:rPr>
        <w:t xml:space="preserve"> показателей и критериев оценки эффективности труда работников </w:t>
      </w:r>
      <w:r w:rsidR="007C021B">
        <w:rPr>
          <w:sz w:val="26"/>
          <w:szCs w:val="26"/>
        </w:rPr>
        <w:t>МОБУ ДО ЦДТ</w:t>
      </w:r>
      <w:r>
        <w:rPr>
          <w:sz w:val="26"/>
          <w:szCs w:val="26"/>
        </w:rPr>
        <w:t xml:space="preserve">, </w:t>
      </w:r>
      <w:r w:rsidRPr="0026193C">
        <w:rPr>
          <w:sz w:val="26"/>
          <w:szCs w:val="26"/>
          <w:u w:val="single"/>
        </w:rPr>
        <w:t>в пределах бюджетных ассигнований на оплату труда работников</w:t>
      </w:r>
      <w:r>
        <w:rPr>
          <w:sz w:val="26"/>
          <w:szCs w:val="26"/>
        </w:rPr>
        <w:t>, а также средств от приносящей доход деятельности, направленных учреждени</w:t>
      </w:r>
      <w:r w:rsidR="007C021B">
        <w:rPr>
          <w:sz w:val="26"/>
          <w:szCs w:val="26"/>
        </w:rPr>
        <w:t>ем</w:t>
      </w:r>
      <w:r>
        <w:rPr>
          <w:sz w:val="26"/>
          <w:szCs w:val="26"/>
        </w:rPr>
        <w:t xml:space="preserve"> на оплату труда работников.</w:t>
      </w:r>
      <w:proofErr w:type="gramEnd"/>
    </w:p>
    <w:p w:rsidR="00CE22E2" w:rsidRDefault="00CE22E2" w:rsidP="00CB0C12">
      <w:pPr>
        <w:pStyle w:val="1"/>
        <w:numPr>
          <w:ilvl w:val="0"/>
          <w:numId w:val="12"/>
        </w:numPr>
        <w:tabs>
          <w:tab w:val="left" w:pos="1418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37" w:name="bookmark67"/>
      <w:bookmarkEnd w:id="37"/>
      <w:r>
        <w:rPr>
          <w:sz w:val="26"/>
          <w:szCs w:val="26"/>
        </w:rPr>
        <w:t>Стимулирующие выплаты работникам устанавливаются в процентах к окладам по профессиональным квалификационным группам, ставкам заработной платы или в абсолютных размерах, если иное не установлено федеральным законодательством или законодательством Приморского края.</w:t>
      </w:r>
    </w:p>
    <w:p w:rsidR="00CE22E2" w:rsidRDefault="00CE22E2" w:rsidP="00CB0C12">
      <w:pPr>
        <w:pStyle w:val="1"/>
        <w:numPr>
          <w:ilvl w:val="0"/>
          <w:numId w:val="12"/>
        </w:numPr>
        <w:tabs>
          <w:tab w:val="left" w:pos="1418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38" w:name="bookmark68"/>
      <w:bookmarkEnd w:id="38"/>
      <w:r>
        <w:rPr>
          <w:sz w:val="26"/>
          <w:szCs w:val="26"/>
        </w:rPr>
        <w:t>В целях поощрения работников учреждения за выполняемую работу и с учетом обеспечения финансовыми средствами могут устанавливаться следующие виды выплат стимулирующего характера:</w:t>
      </w:r>
    </w:p>
    <w:p w:rsidR="0026193C" w:rsidRPr="0026193C" w:rsidRDefault="00CE22E2" w:rsidP="0026193C">
      <w:pPr>
        <w:pStyle w:val="1"/>
        <w:numPr>
          <w:ilvl w:val="0"/>
          <w:numId w:val="13"/>
        </w:numPr>
        <w:tabs>
          <w:tab w:val="left" w:pos="416"/>
          <w:tab w:val="left" w:pos="1418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39" w:name="bookmark69"/>
      <w:bookmarkEnd w:id="39"/>
      <w:r w:rsidRPr="0026193C">
        <w:rPr>
          <w:sz w:val="26"/>
          <w:szCs w:val="26"/>
        </w:rPr>
        <w:t>выплаты за интенсивность и высокие результаты работы;</w:t>
      </w:r>
      <w:bookmarkStart w:id="40" w:name="bookmark70"/>
      <w:bookmarkEnd w:id="40"/>
      <w:r w:rsidRPr="0026193C">
        <w:rPr>
          <w:sz w:val="26"/>
          <w:szCs w:val="26"/>
        </w:rPr>
        <w:t xml:space="preserve"> </w:t>
      </w:r>
    </w:p>
    <w:p w:rsidR="00CE22E2" w:rsidRPr="0026193C" w:rsidRDefault="00CE22E2" w:rsidP="0026193C">
      <w:pPr>
        <w:pStyle w:val="1"/>
        <w:numPr>
          <w:ilvl w:val="0"/>
          <w:numId w:val="13"/>
        </w:numPr>
        <w:tabs>
          <w:tab w:val="left" w:pos="416"/>
          <w:tab w:val="left" w:pos="1418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26193C">
        <w:rPr>
          <w:sz w:val="26"/>
          <w:szCs w:val="26"/>
        </w:rPr>
        <w:t>выплаты за качество выполняемых работ;</w:t>
      </w:r>
    </w:p>
    <w:p w:rsidR="00CE22E2" w:rsidRPr="0026193C" w:rsidRDefault="00CE22E2" w:rsidP="0026193C">
      <w:pPr>
        <w:pStyle w:val="1"/>
        <w:numPr>
          <w:ilvl w:val="0"/>
          <w:numId w:val="13"/>
        </w:numPr>
        <w:tabs>
          <w:tab w:val="left" w:pos="416"/>
          <w:tab w:val="left" w:pos="1418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41" w:name="bookmark71"/>
      <w:bookmarkEnd w:id="41"/>
      <w:r w:rsidRPr="0026193C">
        <w:rPr>
          <w:sz w:val="26"/>
          <w:szCs w:val="26"/>
        </w:rPr>
        <w:t>выплаты за стаж непрерывной работы, выслугу лет;</w:t>
      </w:r>
    </w:p>
    <w:p w:rsidR="0026193C" w:rsidRPr="0026193C" w:rsidRDefault="0026193C" w:rsidP="0026193C">
      <w:pPr>
        <w:pStyle w:val="1"/>
        <w:numPr>
          <w:ilvl w:val="0"/>
          <w:numId w:val="13"/>
        </w:numPr>
        <w:tabs>
          <w:tab w:val="left" w:pos="416"/>
          <w:tab w:val="left" w:pos="1418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26193C">
        <w:rPr>
          <w:sz w:val="26"/>
          <w:szCs w:val="26"/>
        </w:rPr>
        <w:t>выплаты за специфику работы;</w:t>
      </w:r>
    </w:p>
    <w:p w:rsidR="00CE22E2" w:rsidRPr="0026193C" w:rsidRDefault="00CE22E2" w:rsidP="0026193C">
      <w:pPr>
        <w:pStyle w:val="1"/>
        <w:numPr>
          <w:ilvl w:val="0"/>
          <w:numId w:val="13"/>
        </w:numPr>
        <w:tabs>
          <w:tab w:val="left" w:pos="416"/>
          <w:tab w:val="left" w:pos="1418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42" w:name="bookmark72"/>
      <w:bookmarkEnd w:id="42"/>
      <w:r w:rsidRPr="0026193C">
        <w:rPr>
          <w:sz w:val="26"/>
          <w:szCs w:val="26"/>
        </w:rPr>
        <w:t>премии по итогам работы.</w:t>
      </w:r>
    </w:p>
    <w:p w:rsidR="0026193C" w:rsidRDefault="0026193C" w:rsidP="0026193C">
      <w:pPr>
        <w:pStyle w:val="1"/>
        <w:tabs>
          <w:tab w:val="left" w:pos="709"/>
          <w:tab w:val="left" w:pos="1418"/>
        </w:tabs>
        <w:spacing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26193C">
        <w:rPr>
          <w:sz w:val="26"/>
          <w:szCs w:val="26"/>
        </w:rPr>
        <w:t>5.3.1. К гарантированным выплатам за качество выполняемых работ относятся выплаты за квалификационную категорию, присвоенную аттестационной комиссией по результатам аттестации</w:t>
      </w:r>
      <w:r>
        <w:rPr>
          <w:sz w:val="26"/>
          <w:szCs w:val="26"/>
        </w:rPr>
        <w:t xml:space="preserve"> педагогических работников МОБУ ДО ЦДТ</w:t>
      </w:r>
      <w:r w:rsidRPr="0026193C">
        <w:rPr>
          <w:sz w:val="26"/>
          <w:szCs w:val="26"/>
        </w:rPr>
        <w:t xml:space="preserve">, в следующих </w:t>
      </w:r>
      <w:r>
        <w:rPr>
          <w:sz w:val="26"/>
          <w:szCs w:val="26"/>
        </w:rPr>
        <w:t>размерах:</w:t>
      </w:r>
    </w:p>
    <w:p w:rsidR="0026193C" w:rsidRPr="0026193C" w:rsidRDefault="0026193C" w:rsidP="0026193C">
      <w:pPr>
        <w:pStyle w:val="1"/>
        <w:tabs>
          <w:tab w:val="left" w:pos="709"/>
          <w:tab w:val="left" w:pos="1418"/>
        </w:tabs>
        <w:spacing w:after="0" w:line="276" w:lineRule="auto"/>
        <w:jc w:val="both"/>
        <w:rPr>
          <w:sz w:val="26"/>
          <w:szCs w:val="26"/>
        </w:rPr>
      </w:pPr>
      <w:proofErr w:type="gramStart"/>
      <w:r w:rsidRPr="0026193C">
        <w:rPr>
          <w:sz w:val="26"/>
          <w:szCs w:val="26"/>
        </w:rPr>
        <w:t xml:space="preserve">за высшей квалификационной категории – 15%; </w:t>
      </w:r>
      <w:proofErr w:type="gramEnd"/>
    </w:p>
    <w:p w:rsidR="0026193C" w:rsidRPr="0026193C" w:rsidRDefault="0026193C" w:rsidP="0026193C">
      <w:pPr>
        <w:pStyle w:val="1"/>
        <w:tabs>
          <w:tab w:val="left" w:pos="1418"/>
        </w:tabs>
        <w:spacing w:after="0" w:line="276" w:lineRule="auto"/>
        <w:jc w:val="both"/>
        <w:rPr>
          <w:sz w:val="26"/>
          <w:szCs w:val="26"/>
        </w:rPr>
      </w:pPr>
      <w:r w:rsidRPr="0026193C">
        <w:rPr>
          <w:sz w:val="26"/>
          <w:szCs w:val="26"/>
        </w:rPr>
        <w:t xml:space="preserve"> по I квалификационной категории – 10%; </w:t>
      </w:r>
    </w:p>
    <w:p w:rsidR="0026193C" w:rsidRPr="0026193C" w:rsidRDefault="0026193C" w:rsidP="0026193C">
      <w:pPr>
        <w:pStyle w:val="1"/>
        <w:tabs>
          <w:tab w:val="left" w:pos="1418"/>
        </w:tabs>
        <w:spacing w:after="0" w:line="276" w:lineRule="auto"/>
        <w:jc w:val="both"/>
        <w:rPr>
          <w:sz w:val="26"/>
          <w:szCs w:val="26"/>
        </w:rPr>
      </w:pPr>
      <w:r w:rsidRPr="0026193C">
        <w:rPr>
          <w:sz w:val="26"/>
          <w:szCs w:val="26"/>
        </w:rPr>
        <w:t xml:space="preserve">         Выплаты за качество выполняемых работ устанавливаются с целью материального стимулирования профессиональной подготовленности работников, высокой оценки, полученной по результатам проведенной независимой оценки качества образования.</w:t>
      </w:r>
    </w:p>
    <w:p w:rsidR="0026193C" w:rsidRPr="0026193C" w:rsidRDefault="0026193C" w:rsidP="0026193C">
      <w:pPr>
        <w:pStyle w:val="1"/>
        <w:tabs>
          <w:tab w:val="left" w:pos="1418"/>
        </w:tabs>
        <w:spacing w:after="0" w:line="276" w:lineRule="auto"/>
        <w:jc w:val="both"/>
        <w:rPr>
          <w:sz w:val="26"/>
          <w:szCs w:val="26"/>
        </w:rPr>
      </w:pPr>
      <w:r w:rsidRPr="0026193C">
        <w:rPr>
          <w:sz w:val="26"/>
          <w:szCs w:val="26"/>
        </w:rPr>
        <w:t xml:space="preserve">        Размер выплат за качество выполняемых работ устанавливается работнику с учетом фактических результатов его работы на определенный срок в порядке, установленном коллективным договором, локальным нормативным актом учреждения, трудовым договором.</w:t>
      </w:r>
    </w:p>
    <w:p w:rsidR="0026193C" w:rsidRPr="0026193C" w:rsidRDefault="0026193C" w:rsidP="0026193C">
      <w:pPr>
        <w:pStyle w:val="1"/>
        <w:tabs>
          <w:tab w:val="left" w:pos="1418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26193C">
        <w:rPr>
          <w:sz w:val="26"/>
          <w:szCs w:val="26"/>
        </w:rPr>
        <w:t xml:space="preserve">5.3.2. К выплатам за стаж непрерывной работы, выслугу лет относятся выплаты, учитывающие стаж работы в зависимости от общего количества лет, проработанных в учреждениях образования, независимо от занимаемой должности.  Педагогическим работникам за работу в данных должностях, независимо от ведомственной подчиненности. </w:t>
      </w:r>
    </w:p>
    <w:p w:rsidR="0026193C" w:rsidRPr="0026193C" w:rsidRDefault="0026193C" w:rsidP="0026193C">
      <w:pPr>
        <w:shd w:val="clear" w:color="auto" w:fill="FFFFFF"/>
        <w:tabs>
          <w:tab w:val="left" w:pos="1418"/>
        </w:tabs>
        <w:spacing w:line="276" w:lineRule="auto"/>
        <w:ind w:right="37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6193C">
        <w:rPr>
          <w:rFonts w:ascii="Times New Roman" w:hAnsi="Times New Roman" w:cs="Times New Roman"/>
          <w:color w:val="auto"/>
          <w:sz w:val="26"/>
          <w:szCs w:val="26"/>
        </w:rPr>
        <w:t xml:space="preserve">Размеры выплат за стаж непрерывной работы, выслугу лет определяются в процентах к окладам, ставкам заработной платы в следующих размерах: </w:t>
      </w:r>
      <w:r w:rsidRPr="0026193C">
        <w:rPr>
          <w:rFonts w:ascii="Times New Roman" w:eastAsia="Times New Roman" w:hAnsi="Times New Roman" w:cs="Times New Roman"/>
          <w:color w:val="auto"/>
          <w:spacing w:val="6"/>
          <w:sz w:val="26"/>
          <w:szCs w:val="26"/>
        </w:rPr>
        <w:t xml:space="preserve">от 3 лет -  3% и дополнительно 1% за каждый последующий год </w:t>
      </w:r>
      <w:r w:rsidRPr="0026193C">
        <w:rPr>
          <w:rFonts w:ascii="Times New Roman" w:eastAsia="Times New Roman" w:hAnsi="Times New Roman" w:cs="Times New Roman"/>
          <w:color w:val="auto"/>
          <w:sz w:val="26"/>
          <w:szCs w:val="26"/>
        </w:rPr>
        <w:t>работы, но не более 10%.</w:t>
      </w:r>
    </w:p>
    <w:p w:rsidR="0026193C" w:rsidRPr="0026193C" w:rsidRDefault="0026193C" w:rsidP="0026193C">
      <w:pPr>
        <w:pStyle w:val="1"/>
        <w:tabs>
          <w:tab w:val="left" w:pos="1418"/>
        </w:tabs>
        <w:spacing w:after="0" w:line="276" w:lineRule="auto"/>
        <w:ind w:left="720"/>
        <w:jc w:val="both"/>
        <w:rPr>
          <w:sz w:val="26"/>
          <w:szCs w:val="26"/>
        </w:rPr>
      </w:pPr>
      <w:r w:rsidRPr="0026193C">
        <w:rPr>
          <w:sz w:val="26"/>
          <w:szCs w:val="26"/>
        </w:rPr>
        <w:t>5.3.3. К выплатам за интенсивность и высокие результаты работы относятся выплаты с учетом следующих критериев:</w:t>
      </w:r>
    </w:p>
    <w:p w:rsidR="0026193C" w:rsidRPr="0026193C" w:rsidRDefault="0026193C" w:rsidP="0026193C">
      <w:pPr>
        <w:pStyle w:val="1"/>
        <w:numPr>
          <w:ilvl w:val="0"/>
          <w:numId w:val="6"/>
        </w:numPr>
        <w:tabs>
          <w:tab w:val="left" w:pos="272"/>
          <w:tab w:val="left" w:pos="1418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26193C">
        <w:rPr>
          <w:sz w:val="26"/>
          <w:szCs w:val="26"/>
        </w:rPr>
        <w:t>выплаты за сложность, напряженность;</w:t>
      </w:r>
    </w:p>
    <w:p w:rsidR="0026193C" w:rsidRPr="0026193C" w:rsidRDefault="0026193C" w:rsidP="0026193C">
      <w:pPr>
        <w:pStyle w:val="1"/>
        <w:numPr>
          <w:ilvl w:val="0"/>
          <w:numId w:val="6"/>
        </w:numPr>
        <w:tabs>
          <w:tab w:val="left" w:pos="277"/>
          <w:tab w:val="left" w:pos="1418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26193C">
        <w:rPr>
          <w:sz w:val="26"/>
          <w:szCs w:val="26"/>
        </w:rPr>
        <w:t>особый режим и график работы, повышающие эффективность деятельности, авторитет и имидж учреждения;</w:t>
      </w:r>
    </w:p>
    <w:p w:rsidR="0026193C" w:rsidRPr="0026193C" w:rsidRDefault="0026193C" w:rsidP="0026193C">
      <w:pPr>
        <w:pStyle w:val="1"/>
        <w:numPr>
          <w:ilvl w:val="0"/>
          <w:numId w:val="6"/>
        </w:numPr>
        <w:tabs>
          <w:tab w:val="left" w:pos="282"/>
          <w:tab w:val="left" w:pos="1418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26193C">
        <w:rPr>
          <w:sz w:val="26"/>
          <w:szCs w:val="26"/>
        </w:rPr>
        <w:t xml:space="preserve">интенсивность труда работника выше установленных системой </w:t>
      </w:r>
      <w:proofErr w:type="gramStart"/>
      <w:r w:rsidRPr="0026193C">
        <w:rPr>
          <w:sz w:val="26"/>
          <w:szCs w:val="26"/>
        </w:rPr>
        <w:t>нормирования труда учреждения норм труда</w:t>
      </w:r>
      <w:proofErr w:type="gramEnd"/>
      <w:r w:rsidRPr="0026193C">
        <w:rPr>
          <w:sz w:val="26"/>
          <w:szCs w:val="26"/>
        </w:rPr>
        <w:t>;</w:t>
      </w:r>
    </w:p>
    <w:p w:rsidR="0026193C" w:rsidRPr="0026193C" w:rsidRDefault="0026193C" w:rsidP="0026193C">
      <w:pPr>
        <w:pStyle w:val="1"/>
        <w:numPr>
          <w:ilvl w:val="0"/>
          <w:numId w:val="6"/>
        </w:numPr>
        <w:tabs>
          <w:tab w:val="left" w:pos="282"/>
          <w:tab w:val="left" w:pos="1418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26193C">
        <w:rPr>
          <w:sz w:val="26"/>
          <w:szCs w:val="26"/>
        </w:rPr>
        <w:t>за реализацию авторских программ, результатов работ, обеспечивающих безаварийность, безотказность и бесперебойность работы систем, ресурсов и средств учреждения;</w:t>
      </w:r>
    </w:p>
    <w:p w:rsidR="0026193C" w:rsidRPr="0026193C" w:rsidRDefault="0026193C" w:rsidP="0026193C">
      <w:pPr>
        <w:pStyle w:val="1"/>
        <w:numPr>
          <w:ilvl w:val="0"/>
          <w:numId w:val="6"/>
        </w:numPr>
        <w:tabs>
          <w:tab w:val="left" w:pos="272"/>
          <w:tab w:val="left" w:pos="1418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26193C">
        <w:rPr>
          <w:sz w:val="26"/>
          <w:szCs w:val="26"/>
        </w:rPr>
        <w:t>разработку и реализацию проектов (мероприятий) в сфере образования, выполнение особо важных, срочных и других работ, значимых для учреждения.</w:t>
      </w:r>
    </w:p>
    <w:p w:rsidR="0026193C" w:rsidRPr="0026193C" w:rsidRDefault="0026193C" w:rsidP="0026193C">
      <w:pPr>
        <w:pStyle w:val="1"/>
        <w:tabs>
          <w:tab w:val="left" w:pos="1418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26193C">
        <w:rPr>
          <w:sz w:val="26"/>
          <w:szCs w:val="26"/>
        </w:rPr>
        <w:t xml:space="preserve">Выплаты за интенсивность и высокие результаты работы могут быть установлены работникам учреждения за работу в двух и более зданиях (помещениях), в которых осуществляется образовательный процесс и находящихся в территориальной отдаленности друг от друга. </w:t>
      </w:r>
    </w:p>
    <w:p w:rsidR="0026193C" w:rsidRPr="0026193C" w:rsidRDefault="0026193C" w:rsidP="0026193C">
      <w:pPr>
        <w:pStyle w:val="1"/>
        <w:tabs>
          <w:tab w:val="left" w:pos="1418"/>
        </w:tabs>
        <w:spacing w:after="0" w:line="276" w:lineRule="auto"/>
        <w:jc w:val="both"/>
        <w:rPr>
          <w:sz w:val="26"/>
          <w:szCs w:val="26"/>
        </w:rPr>
      </w:pPr>
      <w:r w:rsidRPr="0026193C">
        <w:rPr>
          <w:sz w:val="26"/>
          <w:szCs w:val="26"/>
        </w:rPr>
        <w:t xml:space="preserve">           5.3.4. Выплатам за специфику работы устанавливаются в процентах к окладу (должностному окладу) педагогических работников в следующих размерах:</w:t>
      </w:r>
    </w:p>
    <w:p w:rsidR="0026193C" w:rsidRPr="0026193C" w:rsidRDefault="0026193C" w:rsidP="0026193C">
      <w:pPr>
        <w:pStyle w:val="formattext"/>
        <w:spacing w:before="0" w:beforeAutospacing="0" w:after="0" w:afterAutospacing="0" w:line="276" w:lineRule="auto"/>
        <w:ind w:left="525"/>
        <w:jc w:val="both"/>
        <w:textAlignment w:val="baseline"/>
        <w:rPr>
          <w:sz w:val="26"/>
          <w:szCs w:val="26"/>
        </w:rPr>
      </w:pPr>
      <w:r w:rsidRPr="0026193C">
        <w:rPr>
          <w:sz w:val="26"/>
          <w:szCs w:val="26"/>
        </w:rPr>
        <w:t xml:space="preserve">   - за реализацию образовательной программы с углубленным изучением отдельных предметов или профильного обучения - 5%;</w:t>
      </w:r>
    </w:p>
    <w:p w:rsidR="0026193C" w:rsidRPr="0026193C" w:rsidRDefault="0026193C" w:rsidP="0026193C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6"/>
          <w:szCs w:val="26"/>
        </w:rPr>
      </w:pPr>
      <w:r w:rsidRPr="0026193C">
        <w:rPr>
          <w:sz w:val="26"/>
          <w:szCs w:val="26"/>
        </w:rPr>
        <w:t xml:space="preserve">   -  за реализацию образовательной программы по индивидуальному учебному плану (в том числе для детей, которые находятся на длительном лечении и не могут по состоянию здоровья посещать образовательную организацию, что подтверждено заключением медицинской организации, </w:t>
      </w:r>
      <w:proofErr w:type="gramStart"/>
      <w:r w:rsidRPr="0026193C">
        <w:rPr>
          <w:sz w:val="26"/>
          <w:szCs w:val="26"/>
        </w:rPr>
        <w:t>обучение по</w:t>
      </w:r>
      <w:proofErr w:type="gramEnd"/>
      <w:r w:rsidRPr="0026193C">
        <w:rPr>
          <w:sz w:val="26"/>
          <w:szCs w:val="26"/>
        </w:rPr>
        <w:t xml:space="preserve"> образовательным программам начального общего, основного общего и среднего общего образования в медицинских организациях) - 20%.</w:t>
      </w:r>
    </w:p>
    <w:p w:rsidR="0026193C" w:rsidRPr="0026193C" w:rsidRDefault="0026193C" w:rsidP="0026193C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6"/>
          <w:szCs w:val="26"/>
        </w:rPr>
      </w:pPr>
      <w:r w:rsidRPr="0026193C">
        <w:rPr>
          <w:sz w:val="26"/>
          <w:szCs w:val="26"/>
        </w:rPr>
        <w:t xml:space="preserve">- за педагогическую работу в группах комбинированного вида устанавливается надбавка в </w:t>
      </w:r>
      <w:r w:rsidR="00353A94" w:rsidRPr="0026193C">
        <w:rPr>
          <w:sz w:val="26"/>
          <w:szCs w:val="26"/>
        </w:rPr>
        <w:t>размере 10</w:t>
      </w:r>
      <w:r w:rsidRPr="0026193C">
        <w:rPr>
          <w:sz w:val="26"/>
          <w:szCs w:val="26"/>
        </w:rPr>
        <w:t> % к ставке заработной платы с учетом фактической нагрузки.</w:t>
      </w:r>
    </w:p>
    <w:p w:rsidR="00353A94" w:rsidRPr="00353A94" w:rsidRDefault="00353A94" w:rsidP="00353A94">
      <w:pPr>
        <w:tabs>
          <w:tab w:val="left" w:pos="851"/>
        </w:tabs>
        <w:spacing w:line="276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3A94">
        <w:rPr>
          <w:rFonts w:ascii="Times New Roman" w:eastAsia="Times New Roman" w:hAnsi="Times New Roman" w:cs="Times New Roman"/>
          <w:sz w:val="26"/>
          <w:szCs w:val="26"/>
        </w:rPr>
        <w:t xml:space="preserve">5.4. Выплаты интенсивность и высокие результаты работы, выплаты за качество </w:t>
      </w:r>
    </w:p>
    <w:p w:rsidR="00353A94" w:rsidRPr="00353A94" w:rsidRDefault="00353A94" w:rsidP="00353A94">
      <w:pPr>
        <w:tabs>
          <w:tab w:val="left" w:pos="1418"/>
        </w:tabs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3A94">
        <w:rPr>
          <w:rFonts w:ascii="Times New Roman" w:eastAsia="Times New Roman" w:hAnsi="Times New Roman" w:cs="Times New Roman"/>
          <w:sz w:val="26"/>
          <w:szCs w:val="26"/>
        </w:rPr>
        <w:t>выполняемых работ (далее - выплаты) устанавливаются в соответствии с показателями и критериями оценки эффективности деятельности работников, утверждаемыми локальным нормативным актом учреждения.</w:t>
      </w:r>
    </w:p>
    <w:p w:rsidR="00353A94" w:rsidRPr="00353A94" w:rsidRDefault="00353A94" w:rsidP="00353A94">
      <w:pPr>
        <w:tabs>
          <w:tab w:val="left" w:pos="1418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3A94">
        <w:rPr>
          <w:rFonts w:ascii="Times New Roman" w:eastAsia="Times New Roman" w:hAnsi="Times New Roman" w:cs="Times New Roman"/>
          <w:sz w:val="26"/>
          <w:szCs w:val="26"/>
        </w:rPr>
        <w:t>В качестве критериев назначения выплат используются индикаторы, указывающие их участие в создании и использовании ресурсов организации (человеческих, материально-технических, финансовых, технологических и информационных).</w:t>
      </w:r>
    </w:p>
    <w:p w:rsidR="00353A94" w:rsidRPr="00353A94" w:rsidRDefault="00353A94" w:rsidP="00353A94">
      <w:pPr>
        <w:tabs>
          <w:tab w:val="left" w:pos="1418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3A94">
        <w:rPr>
          <w:rFonts w:ascii="Times New Roman" w:eastAsia="Times New Roman" w:hAnsi="Times New Roman" w:cs="Times New Roman"/>
          <w:sz w:val="26"/>
          <w:szCs w:val="26"/>
        </w:rPr>
        <w:t>Индикатор должен быть представлен в исчислимом формате (в единицах, штуках, долях, процентах и прочих единицах измерения) для эффективного использования в качестве инструмента оценки деятельности.</w:t>
      </w:r>
    </w:p>
    <w:p w:rsidR="00353A94" w:rsidRPr="00353A94" w:rsidRDefault="00353A94" w:rsidP="00353A94">
      <w:pPr>
        <w:tabs>
          <w:tab w:val="left" w:pos="1418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3A94">
        <w:rPr>
          <w:rFonts w:ascii="Times New Roman" w:eastAsia="Times New Roman" w:hAnsi="Times New Roman" w:cs="Times New Roman"/>
          <w:sz w:val="26"/>
          <w:szCs w:val="26"/>
        </w:rPr>
        <w:t>Оценка деятельности с использованием индикаторов осуществляется на основании статистических данных, результатов диагностик, замеров, опросов.</w:t>
      </w:r>
    </w:p>
    <w:p w:rsidR="00353A94" w:rsidRPr="00353A94" w:rsidRDefault="00353A94" w:rsidP="00353A94">
      <w:pPr>
        <w:tabs>
          <w:tab w:val="left" w:pos="1418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3A94">
        <w:rPr>
          <w:rFonts w:ascii="Times New Roman" w:eastAsia="Times New Roman" w:hAnsi="Times New Roman" w:cs="Times New Roman"/>
          <w:sz w:val="26"/>
          <w:szCs w:val="26"/>
        </w:rPr>
        <w:t>Инструменты оценки (критерии, типы работы и индикаторы, оценивающие данный критерий, вес индикатора) устанавливаются в зависимости от принятых показателей эффективности деятельности отдельных категорий работников.</w:t>
      </w:r>
    </w:p>
    <w:p w:rsidR="00353A94" w:rsidRPr="00353A94" w:rsidRDefault="00353A94" w:rsidP="00353A94">
      <w:pPr>
        <w:tabs>
          <w:tab w:val="left" w:pos="1418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3A94">
        <w:rPr>
          <w:rFonts w:ascii="Times New Roman" w:eastAsia="Times New Roman" w:hAnsi="Times New Roman" w:cs="Times New Roman"/>
          <w:sz w:val="26"/>
          <w:szCs w:val="26"/>
        </w:rPr>
        <w:t>Не допускается установление выплат, в отношении которых не утверждены показатели эффективности деятельности работников (конкретные измеримые параметры).</w:t>
      </w:r>
    </w:p>
    <w:p w:rsidR="00353A94" w:rsidRPr="00353A94" w:rsidRDefault="00353A94" w:rsidP="00353A94">
      <w:pPr>
        <w:tabs>
          <w:tab w:val="left" w:pos="1418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3A94">
        <w:rPr>
          <w:rFonts w:ascii="Times New Roman" w:eastAsia="Times New Roman" w:hAnsi="Times New Roman" w:cs="Times New Roman"/>
          <w:sz w:val="26"/>
          <w:szCs w:val="26"/>
        </w:rPr>
        <w:t>Конкретный размер выплат устанавливается работнику в процентах от должностного оклада.</w:t>
      </w:r>
    </w:p>
    <w:p w:rsidR="00353A94" w:rsidRPr="00353A94" w:rsidRDefault="00353A94" w:rsidP="00353A94">
      <w:pPr>
        <w:tabs>
          <w:tab w:val="left" w:pos="709"/>
        </w:tabs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353A94">
        <w:rPr>
          <w:rFonts w:ascii="Times New Roman" w:eastAsia="Times New Roman" w:hAnsi="Times New Roman" w:cs="Times New Roman"/>
          <w:sz w:val="26"/>
          <w:szCs w:val="26"/>
        </w:rPr>
        <w:t>5.5. Премии по итогам работы (далее - премии) в учреждении могут быть установлены за особые достижения при выполнении услуг (работ) в соответствии с показателями и критериями оценки эффективности деятельности работников, утверждаемыми локальным нормативным актом учреждения.</w:t>
      </w:r>
    </w:p>
    <w:p w:rsidR="00353A94" w:rsidRPr="00353A94" w:rsidRDefault="00353A94" w:rsidP="00353A94">
      <w:pPr>
        <w:tabs>
          <w:tab w:val="left" w:pos="1418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3A94">
        <w:rPr>
          <w:rFonts w:ascii="Times New Roman" w:eastAsia="Times New Roman" w:hAnsi="Times New Roman" w:cs="Times New Roman"/>
          <w:sz w:val="26"/>
          <w:szCs w:val="26"/>
        </w:rPr>
        <w:t>Размер премии по итогам работы устанавливается в абсолютных размерах и выплачивается в пределах экономии фонда оплаты труда, формируемого учреждением по окончании календарного года.</w:t>
      </w:r>
    </w:p>
    <w:p w:rsidR="00353A94" w:rsidRPr="00353A94" w:rsidRDefault="00353A94" w:rsidP="00353A94">
      <w:pPr>
        <w:tabs>
          <w:tab w:val="left" w:pos="1418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3A94">
        <w:rPr>
          <w:rFonts w:ascii="Times New Roman" w:eastAsia="Times New Roman" w:hAnsi="Times New Roman" w:cs="Times New Roman"/>
          <w:sz w:val="26"/>
          <w:szCs w:val="26"/>
        </w:rPr>
        <w:t>Премии устанавливаться в отношении работников учреждений при наличии следующих оснований:</w:t>
      </w:r>
    </w:p>
    <w:p w:rsidR="00353A94" w:rsidRPr="00353A94" w:rsidRDefault="00353A94" w:rsidP="00353A94">
      <w:pPr>
        <w:numPr>
          <w:ilvl w:val="0"/>
          <w:numId w:val="6"/>
        </w:numPr>
        <w:tabs>
          <w:tab w:val="left" w:pos="272"/>
          <w:tab w:val="left" w:pos="1418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3A94">
        <w:rPr>
          <w:rFonts w:ascii="Times New Roman" w:eastAsia="Times New Roman" w:hAnsi="Times New Roman" w:cs="Times New Roman"/>
          <w:sz w:val="26"/>
          <w:szCs w:val="26"/>
        </w:rPr>
        <w:t>за выполнение особо важных и ответственных поручений;</w:t>
      </w:r>
    </w:p>
    <w:p w:rsidR="00353A94" w:rsidRPr="00353A94" w:rsidRDefault="00353A94" w:rsidP="00353A94">
      <w:pPr>
        <w:numPr>
          <w:ilvl w:val="0"/>
          <w:numId w:val="6"/>
        </w:numPr>
        <w:tabs>
          <w:tab w:val="left" w:pos="272"/>
          <w:tab w:val="left" w:pos="1418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3A94">
        <w:rPr>
          <w:rFonts w:ascii="Times New Roman" w:eastAsia="Times New Roman" w:hAnsi="Times New Roman" w:cs="Times New Roman"/>
          <w:sz w:val="26"/>
          <w:szCs w:val="26"/>
        </w:rPr>
        <w:t>за подготовку и проведение организационных мероприятий, связанных с основной деятельностью образовательного учреждения;</w:t>
      </w:r>
    </w:p>
    <w:p w:rsidR="00353A94" w:rsidRPr="00353A94" w:rsidRDefault="00353A94" w:rsidP="00353A94">
      <w:pPr>
        <w:tabs>
          <w:tab w:val="left" w:pos="1418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3A94">
        <w:rPr>
          <w:rFonts w:ascii="Times New Roman" w:eastAsia="Times New Roman" w:hAnsi="Times New Roman" w:cs="Times New Roman"/>
          <w:sz w:val="26"/>
          <w:szCs w:val="26"/>
        </w:rPr>
        <w:t>- в связи с юбилейной датой и профессиональными праздниками.</w:t>
      </w:r>
    </w:p>
    <w:p w:rsidR="00353A94" w:rsidRPr="00353A94" w:rsidRDefault="00353A94" w:rsidP="00353A94">
      <w:pPr>
        <w:tabs>
          <w:tab w:val="left" w:pos="1418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3A94">
        <w:rPr>
          <w:rFonts w:ascii="Times New Roman" w:eastAsia="Times New Roman" w:hAnsi="Times New Roman" w:cs="Times New Roman"/>
          <w:sz w:val="26"/>
          <w:szCs w:val="26"/>
        </w:rPr>
        <w:t>Размер и порядок осуществления премии устанавливается распорядительным актом руководителя</w:t>
      </w:r>
      <w:r w:rsidR="00720D7A">
        <w:rPr>
          <w:rFonts w:ascii="Times New Roman" w:eastAsia="Times New Roman" w:hAnsi="Times New Roman" w:cs="Times New Roman"/>
          <w:sz w:val="26"/>
          <w:szCs w:val="26"/>
        </w:rPr>
        <w:t xml:space="preserve"> МОБУ ДО ЦДТ</w:t>
      </w:r>
      <w:r w:rsidRPr="00353A94">
        <w:rPr>
          <w:rFonts w:ascii="Times New Roman" w:eastAsia="Times New Roman" w:hAnsi="Times New Roman" w:cs="Times New Roman"/>
          <w:sz w:val="26"/>
          <w:szCs w:val="26"/>
        </w:rPr>
        <w:t xml:space="preserve"> учреждения и может рассчитываться как в абсолютном значении, так и в процентном отношении к окладу, ставке заработной платы.</w:t>
      </w:r>
    </w:p>
    <w:p w:rsidR="00353A94" w:rsidRPr="00353A94" w:rsidRDefault="00353A94" w:rsidP="00353A94">
      <w:pPr>
        <w:tabs>
          <w:tab w:val="left" w:pos="1418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3A94">
        <w:rPr>
          <w:rFonts w:ascii="Times New Roman" w:eastAsia="Times New Roman" w:hAnsi="Times New Roman" w:cs="Times New Roman"/>
          <w:sz w:val="26"/>
          <w:szCs w:val="26"/>
        </w:rPr>
        <w:t>В целях социальной защищенности работников учреждений и поощрения их за достигнутые успехи, профессионализм и личный вклад в работу коллектива в пределах финансовых средств на оплату труда по решению руководителя учреждения премии могут быть назначены:</w:t>
      </w:r>
    </w:p>
    <w:p w:rsidR="00353A94" w:rsidRPr="00353A94" w:rsidRDefault="00353A94" w:rsidP="00353A94">
      <w:pPr>
        <w:tabs>
          <w:tab w:val="left" w:pos="1418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3A94">
        <w:rPr>
          <w:rFonts w:ascii="Times New Roman" w:eastAsia="Times New Roman" w:hAnsi="Times New Roman" w:cs="Times New Roman"/>
          <w:sz w:val="26"/>
          <w:szCs w:val="26"/>
        </w:rPr>
        <w:t>при объявлении благодарности Министерства Просвещения Российской Федерации;</w:t>
      </w:r>
    </w:p>
    <w:p w:rsidR="00353A94" w:rsidRPr="00353A94" w:rsidRDefault="00353A94" w:rsidP="00353A94">
      <w:pPr>
        <w:tabs>
          <w:tab w:val="left" w:pos="1418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3A94">
        <w:rPr>
          <w:rFonts w:ascii="Times New Roman" w:eastAsia="Times New Roman" w:hAnsi="Times New Roman" w:cs="Times New Roman"/>
          <w:sz w:val="26"/>
          <w:szCs w:val="26"/>
        </w:rPr>
        <w:t>при награждении Почетной грамотой Министерства Просвещения Российской Федерации;</w:t>
      </w:r>
    </w:p>
    <w:p w:rsidR="00353A94" w:rsidRPr="00353A94" w:rsidRDefault="00353A94" w:rsidP="00353A94">
      <w:pPr>
        <w:tabs>
          <w:tab w:val="left" w:pos="1418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3A94">
        <w:rPr>
          <w:rFonts w:ascii="Times New Roman" w:eastAsia="Times New Roman" w:hAnsi="Times New Roman" w:cs="Times New Roman"/>
          <w:sz w:val="26"/>
          <w:szCs w:val="26"/>
        </w:rPr>
        <w:t>в связи с празднованием Дня учителя; Дня воспитателя и всех дошкольных работников;</w:t>
      </w:r>
    </w:p>
    <w:p w:rsidR="00353A94" w:rsidRPr="00353A94" w:rsidRDefault="00353A94" w:rsidP="00353A94">
      <w:pPr>
        <w:tabs>
          <w:tab w:val="left" w:pos="1418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3A94">
        <w:rPr>
          <w:rFonts w:ascii="Times New Roman" w:eastAsia="Times New Roman" w:hAnsi="Times New Roman" w:cs="Times New Roman"/>
          <w:sz w:val="26"/>
          <w:szCs w:val="26"/>
        </w:rPr>
        <w:t>в связи с праздничными днями и юбилейными датами (50, 55, 60 лет со дня рождения и последующие каждые 5 лет).</w:t>
      </w:r>
    </w:p>
    <w:p w:rsidR="00353A94" w:rsidRPr="00353A94" w:rsidRDefault="00353A94" w:rsidP="00353A94">
      <w:pPr>
        <w:tabs>
          <w:tab w:val="left" w:pos="709"/>
          <w:tab w:val="left" w:pos="1418"/>
        </w:tabs>
        <w:spacing w:line="276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3A94">
        <w:rPr>
          <w:rFonts w:ascii="Times New Roman" w:eastAsia="Times New Roman" w:hAnsi="Times New Roman" w:cs="Times New Roman"/>
          <w:sz w:val="26"/>
          <w:szCs w:val="26"/>
        </w:rPr>
        <w:t xml:space="preserve">5.6.   Для     оценки    результатов    деятельности    работника    учреждения    и </w:t>
      </w:r>
    </w:p>
    <w:p w:rsidR="00353A94" w:rsidRPr="00353A94" w:rsidRDefault="00353A94" w:rsidP="00353A94">
      <w:pPr>
        <w:tabs>
          <w:tab w:val="left" w:pos="709"/>
          <w:tab w:val="left" w:pos="1418"/>
        </w:tabs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3A94">
        <w:rPr>
          <w:rFonts w:ascii="Times New Roman" w:eastAsia="Times New Roman" w:hAnsi="Times New Roman" w:cs="Times New Roman"/>
          <w:sz w:val="26"/>
          <w:szCs w:val="26"/>
        </w:rPr>
        <w:t>установления работнику размера стимулирующих выплат создается Комиссия. Состав Комисс</w:t>
      </w:r>
      <w:proofErr w:type="gramStart"/>
      <w:r w:rsidRPr="00353A94">
        <w:rPr>
          <w:rFonts w:ascii="Times New Roman" w:eastAsia="Times New Roman" w:hAnsi="Times New Roman" w:cs="Times New Roman"/>
          <w:sz w:val="26"/>
          <w:szCs w:val="26"/>
        </w:rPr>
        <w:t>ии и ее</w:t>
      </w:r>
      <w:proofErr w:type="gramEnd"/>
      <w:r w:rsidRPr="00353A94">
        <w:rPr>
          <w:rFonts w:ascii="Times New Roman" w:eastAsia="Times New Roman" w:hAnsi="Times New Roman" w:cs="Times New Roman"/>
          <w:sz w:val="26"/>
          <w:szCs w:val="26"/>
        </w:rPr>
        <w:t xml:space="preserve"> полномочия утверждаются приказом руководителя</w:t>
      </w:r>
      <w:r w:rsidR="00720D7A">
        <w:rPr>
          <w:rFonts w:ascii="Times New Roman" w:eastAsia="Times New Roman" w:hAnsi="Times New Roman" w:cs="Times New Roman"/>
          <w:sz w:val="26"/>
          <w:szCs w:val="26"/>
        </w:rPr>
        <w:t xml:space="preserve"> МОБУ ДО ЦДТ</w:t>
      </w:r>
      <w:r w:rsidRPr="00353A94">
        <w:rPr>
          <w:rFonts w:ascii="Times New Roman" w:eastAsia="Times New Roman" w:hAnsi="Times New Roman" w:cs="Times New Roman"/>
          <w:sz w:val="26"/>
          <w:szCs w:val="26"/>
        </w:rPr>
        <w:t xml:space="preserve"> учреждения с учетом мнения представительного органа работников.</w:t>
      </w:r>
    </w:p>
    <w:p w:rsidR="00353A94" w:rsidRPr="00353A94" w:rsidRDefault="00353A94" w:rsidP="00353A94">
      <w:pPr>
        <w:tabs>
          <w:tab w:val="left" w:pos="1418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3A94">
        <w:rPr>
          <w:rFonts w:ascii="Times New Roman" w:eastAsia="Times New Roman" w:hAnsi="Times New Roman" w:cs="Times New Roman"/>
          <w:sz w:val="26"/>
          <w:szCs w:val="26"/>
        </w:rPr>
        <w:t>На основании протокола Комиссии издается приказ руководителя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МОБУ ДО ЦДТ</w:t>
      </w:r>
      <w:r w:rsidRPr="00353A94">
        <w:rPr>
          <w:rFonts w:ascii="Times New Roman" w:eastAsia="Times New Roman" w:hAnsi="Times New Roman" w:cs="Times New Roman"/>
          <w:sz w:val="26"/>
          <w:szCs w:val="26"/>
        </w:rPr>
        <w:t xml:space="preserve"> учреждения об установлении работникам стимулирующих выплат.</w:t>
      </w:r>
    </w:p>
    <w:p w:rsidR="00353A94" w:rsidRPr="00353A94" w:rsidRDefault="00353A94" w:rsidP="00353A94">
      <w:pPr>
        <w:tabs>
          <w:tab w:val="left" w:pos="728"/>
          <w:tab w:val="left" w:pos="1418"/>
        </w:tabs>
        <w:spacing w:line="276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3A94">
        <w:rPr>
          <w:rFonts w:ascii="Times New Roman" w:eastAsia="Times New Roman" w:hAnsi="Times New Roman" w:cs="Times New Roman"/>
          <w:sz w:val="26"/>
          <w:szCs w:val="26"/>
        </w:rPr>
        <w:t>5.7. Работникам, работающим неполное рабочее время (день, неделя), размер</w:t>
      </w:r>
    </w:p>
    <w:p w:rsidR="00353A94" w:rsidRPr="00353A94" w:rsidRDefault="00353A94" w:rsidP="00353A94">
      <w:pPr>
        <w:tabs>
          <w:tab w:val="left" w:pos="728"/>
          <w:tab w:val="left" w:pos="1418"/>
        </w:tabs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3A94">
        <w:rPr>
          <w:rFonts w:ascii="Times New Roman" w:eastAsia="Times New Roman" w:hAnsi="Times New Roman" w:cs="Times New Roman"/>
          <w:sz w:val="26"/>
          <w:szCs w:val="26"/>
        </w:rPr>
        <w:t xml:space="preserve"> стимулирующих выплат устанавливается пропорционально отработанному времени.</w:t>
      </w:r>
    </w:p>
    <w:p w:rsidR="00CB0C12" w:rsidRPr="00720D7A" w:rsidRDefault="00353A94" w:rsidP="00720D7A">
      <w:pPr>
        <w:tabs>
          <w:tab w:val="left" w:pos="1418"/>
        </w:tabs>
        <w:spacing w:line="276" w:lineRule="auto"/>
        <w:ind w:left="14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3A94">
        <w:rPr>
          <w:rFonts w:ascii="Times New Roman" w:eastAsia="Times New Roman" w:hAnsi="Times New Roman" w:cs="Times New Roman"/>
          <w:sz w:val="26"/>
          <w:szCs w:val="26"/>
        </w:rPr>
        <w:t>5.8. Стимулирующие выплаты по</w:t>
      </w:r>
      <w:r w:rsidR="00720D7A">
        <w:rPr>
          <w:rFonts w:ascii="Times New Roman" w:eastAsia="Times New Roman" w:hAnsi="Times New Roman" w:cs="Times New Roman"/>
          <w:sz w:val="26"/>
          <w:szCs w:val="26"/>
        </w:rPr>
        <w:t xml:space="preserve"> итогам работы не выплачиваются </w:t>
      </w:r>
      <w:r w:rsidRPr="00353A94">
        <w:rPr>
          <w:rFonts w:ascii="Times New Roman" w:eastAsia="Times New Roman" w:hAnsi="Times New Roman" w:cs="Times New Roman"/>
          <w:sz w:val="26"/>
          <w:szCs w:val="26"/>
        </w:rPr>
        <w:t xml:space="preserve">работникам, имеющим неснятое дисциплинарное взыскание. </w:t>
      </w:r>
      <w:bookmarkStart w:id="43" w:name="bookmark73"/>
      <w:bookmarkStart w:id="44" w:name="bookmark75"/>
      <w:bookmarkEnd w:id="43"/>
      <w:bookmarkEnd w:id="44"/>
    </w:p>
    <w:p w:rsidR="00CE22E2" w:rsidRDefault="00CE22E2" w:rsidP="00CB0C12">
      <w:pPr>
        <w:pStyle w:val="1"/>
        <w:numPr>
          <w:ilvl w:val="0"/>
          <w:numId w:val="2"/>
        </w:numPr>
        <w:tabs>
          <w:tab w:val="left" w:pos="545"/>
        </w:tabs>
        <w:spacing w:after="0" w:line="276" w:lineRule="auto"/>
        <w:jc w:val="center"/>
        <w:rPr>
          <w:sz w:val="26"/>
          <w:szCs w:val="26"/>
        </w:rPr>
      </w:pPr>
      <w:bookmarkStart w:id="45" w:name="bookmark88"/>
      <w:bookmarkEnd w:id="45"/>
      <w:r>
        <w:rPr>
          <w:sz w:val="26"/>
          <w:szCs w:val="26"/>
        </w:rPr>
        <w:t>ПОРЯДОК ФОРМИРОВАНИЯ ФОНДА ОПЛАТЫ ТРУДА</w:t>
      </w:r>
    </w:p>
    <w:p w:rsidR="00CE22E2" w:rsidRDefault="00CE22E2" w:rsidP="00CB0C12">
      <w:pPr>
        <w:pStyle w:val="1"/>
        <w:numPr>
          <w:ilvl w:val="0"/>
          <w:numId w:val="14"/>
        </w:numPr>
        <w:tabs>
          <w:tab w:val="left" w:pos="993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46" w:name="bookmark89"/>
      <w:bookmarkEnd w:id="46"/>
      <w:r>
        <w:rPr>
          <w:sz w:val="26"/>
          <w:szCs w:val="26"/>
        </w:rPr>
        <w:t>Фонд оплаты труда работников муниципальных бюджетных  учреждений формируется на соответствующий календарный год, исходя из объема бюджетных ассигнований краевого и муниципального бюджета, поступающих в установленном порядке, и средств, поступающих от приносящей доход деятельности.</w:t>
      </w:r>
    </w:p>
    <w:p w:rsidR="00CB0C12" w:rsidRPr="00720D7A" w:rsidRDefault="00CE22E2" w:rsidP="00720D7A">
      <w:pPr>
        <w:pStyle w:val="1"/>
        <w:numPr>
          <w:ilvl w:val="0"/>
          <w:numId w:val="14"/>
        </w:numPr>
        <w:tabs>
          <w:tab w:val="left" w:pos="993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47" w:name="bookmark90"/>
      <w:bookmarkEnd w:id="47"/>
      <w:proofErr w:type="gramStart"/>
      <w:r>
        <w:rPr>
          <w:sz w:val="26"/>
          <w:szCs w:val="26"/>
        </w:rPr>
        <w:t>Доля средств на предназначенных на оплату труда в муниципальных образовательных организациях, в соответствии с которым совершенствование систем оплаты труда педагогических и иных работников рекомендуется осуществлять путем перераспределения средств, предназначенны</w:t>
      </w:r>
      <w:r w:rsidR="00720D7A">
        <w:rPr>
          <w:sz w:val="26"/>
          <w:szCs w:val="26"/>
        </w:rPr>
        <w:t>х на оплату труда в организации</w:t>
      </w:r>
      <w:r>
        <w:rPr>
          <w:sz w:val="26"/>
          <w:szCs w:val="26"/>
        </w:rPr>
        <w:t>, так, чтобы на установление размеров окладов, ставок заработной платы работников направлялось не менее 70 процентов фонда оплаты труда организации (без учета части средств фонда оплаты труда</w:t>
      </w:r>
      <w:proofErr w:type="gramEnd"/>
      <w:r>
        <w:rPr>
          <w:sz w:val="26"/>
          <w:szCs w:val="26"/>
        </w:rPr>
        <w:t>, направляемых на выплаты компенсационного характера, связанные с работой в местностях с особыми климатическими условиями, в сельской местности, а также в организациях, в которых за специфику работы выплаты компенсационного характера предусмотрены по двум и более основаниям) в соответствии с рекомендациями Российской трехсторонней комиссии по регулированию социально-трудовых отношений.</w:t>
      </w:r>
    </w:p>
    <w:p w:rsidR="00CE22E2" w:rsidRDefault="00CE22E2" w:rsidP="00CB0C12">
      <w:pPr>
        <w:pStyle w:val="1"/>
        <w:numPr>
          <w:ilvl w:val="0"/>
          <w:numId w:val="2"/>
        </w:numPr>
        <w:tabs>
          <w:tab w:val="left" w:pos="593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48" w:name="bookmark91"/>
      <w:bookmarkEnd w:id="48"/>
      <w:r>
        <w:rPr>
          <w:sz w:val="26"/>
          <w:szCs w:val="26"/>
        </w:rPr>
        <w:t>ОКАЗАНИЕ МАТЕРИАЛЬНОЙ ПОМОЩИ РАБОТНИКАМ УЧРЕЖДЕНИЯ</w:t>
      </w:r>
    </w:p>
    <w:p w:rsidR="00CE22E2" w:rsidRDefault="00CE22E2" w:rsidP="00CB0C12">
      <w:pPr>
        <w:pStyle w:val="1"/>
        <w:numPr>
          <w:ilvl w:val="0"/>
          <w:numId w:val="15"/>
        </w:numPr>
        <w:tabs>
          <w:tab w:val="left" w:pos="1276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49" w:name="bookmark92"/>
      <w:bookmarkEnd w:id="49"/>
      <w:r>
        <w:rPr>
          <w:sz w:val="26"/>
          <w:szCs w:val="26"/>
        </w:rPr>
        <w:t>В пределах экономии фонда оплаты труда работникам учреждения может быть оказана материальная помощь в трудной жизненной ситуации.</w:t>
      </w:r>
    </w:p>
    <w:p w:rsidR="00CE22E2" w:rsidRDefault="00CE22E2" w:rsidP="00CB0C12">
      <w:pPr>
        <w:pStyle w:val="1"/>
        <w:numPr>
          <w:ilvl w:val="0"/>
          <w:numId w:val="15"/>
        </w:numPr>
        <w:tabs>
          <w:tab w:val="left" w:pos="1276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50" w:name="bookmark93"/>
      <w:bookmarkStart w:id="51" w:name="bookmark94"/>
      <w:bookmarkEnd w:id="50"/>
      <w:bookmarkEnd w:id="51"/>
      <w:r>
        <w:rPr>
          <w:sz w:val="26"/>
          <w:szCs w:val="26"/>
        </w:rPr>
        <w:t>Решение об оказании материальной помощи работнику и ее конкретных размерах п</w:t>
      </w:r>
      <w:r w:rsidR="00720D7A">
        <w:rPr>
          <w:sz w:val="26"/>
          <w:szCs w:val="26"/>
        </w:rPr>
        <w:t>ринимает руководитель учреждения</w:t>
      </w:r>
      <w:r>
        <w:rPr>
          <w:sz w:val="26"/>
          <w:szCs w:val="26"/>
        </w:rPr>
        <w:t xml:space="preserve"> на основании письменного заявления работника.</w:t>
      </w:r>
    </w:p>
    <w:p w:rsidR="00CB0C12" w:rsidRPr="00720D7A" w:rsidRDefault="00CE22E2" w:rsidP="00720D7A">
      <w:pPr>
        <w:pStyle w:val="1"/>
        <w:numPr>
          <w:ilvl w:val="0"/>
          <w:numId w:val="15"/>
        </w:numPr>
        <w:tabs>
          <w:tab w:val="left" w:pos="1276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52" w:name="bookmark95"/>
      <w:bookmarkEnd w:id="52"/>
      <w:r>
        <w:rPr>
          <w:sz w:val="26"/>
          <w:szCs w:val="26"/>
        </w:rPr>
        <w:t>Для принятия работодателем решения о выплате материальной помощи работникам, руководителю учреждения предоставляется расчет планового фонда оплаты труда, подтверждающий наличие достаточных сре</w:t>
      </w:r>
      <w:proofErr w:type="gramStart"/>
      <w:r>
        <w:rPr>
          <w:sz w:val="26"/>
          <w:szCs w:val="26"/>
        </w:rPr>
        <w:t>дств дл</w:t>
      </w:r>
      <w:proofErr w:type="gramEnd"/>
      <w:r>
        <w:rPr>
          <w:sz w:val="26"/>
          <w:szCs w:val="26"/>
        </w:rPr>
        <w:t>я выплаты материальной помощи.</w:t>
      </w:r>
    </w:p>
    <w:p w:rsidR="00CE22E2" w:rsidRDefault="00CE22E2" w:rsidP="00CB0C12">
      <w:pPr>
        <w:pStyle w:val="1"/>
        <w:numPr>
          <w:ilvl w:val="0"/>
          <w:numId w:val="2"/>
        </w:numPr>
        <w:tabs>
          <w:tab w:val="left" w:pos="536"/>
        </w:tabs>
        <w:spacing w:after="0" w:line="276" w:lineRule="auto"/>
        <w:jc w:val="center"/>
        <w:rPr>
          <w:sz w:val="26"/>
          <w:szCs w:val="26"/>
        </w:rPr>
      </w:pPr>
      <w:bookmarkStart w:id="53" w:name="bookmark96"/>
      <w:bookmarkStart w:id="54" w:name="bookmark109"/>
      <w:bookmarkEnd w:id="53"/>
      <w:bookmarkEnd w:id="54"/>
      <w:r>
        <w:rPr>
          <w:sz w:val="26"/>
          <w:szCs w:val="26"/>
        </w:rPr>
        <w:t>ЗАКЛЮЧИТЕЛЬНЫЕ ПОЛОЖЕНИЯ</w:t>
      </w:r>
    </w:p>
    <w:p w:rsidR="00720D7A" w:rsidRDefault="00CB0C12" w:rsidP="00CB0C12">
      <w:pPr>
        <w:pStyle w:val="1"/>
        <w:tabs>
          <w:tab w:val="left" w:pos="1418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55" w:name="bookmark110"/>
      <w:bookmarkEnd w:id="55"/>
      <w:r>
        <w:rPr>
          <w:sz w:val="26"/>
          <w:szCs w:val="26"/>
        </w:rPr>
        <w:t xml:space="preserve">8.1. </w:t>
      </w:r>
      <w:r w:rsidR="0083558F" w:rsidRPr="0083558F">
        <w:rPr>
          <w:sz w:val="26"/>
          <w:szCs w:val="26"/>
        </w:rPr>
        <w:t xml:space="preserve">Учреждение принимает Положение об оплате труда работников МОБУ ДО ЦДТ, руководствуясь </w:t>
      </w:r>
      <w:r w:rsidR="00720D7A">
        <w:rPr>
          <w:color w:val="000000"/>
          <w:sz w:val="26"/>
          <w:szCs w:val="26"/>
          <w:lang w:bidi="ru-RU"/>
        </w:rPr>
        <w:t>настоящим П</w:t>
      </w:r>
      <w:r w:rsidR="0083558F" w:rsidRPr="0083558F">
        <w:rPr>
          <w:color w:val="000000"/>
          <w:sz w:val="26"/>
          <w:szCs w:val="26"/>
          <w:lang w:bidi="ru-RU"/>
        </w:rPr>
        <w:t>оложение</w:t>
      </w:r>
      <w:r w:rsidR="0083558F" w:rsidRPr="0083558F">
        <w:rPr>
          <w:sz w:val="26"/>
          <w:szCs w:val="26"/>
        </w:rPr>
        <w:t>м</w:t>
      </w:r>
      <w:r w:rsidR="00720D7A">
        <w:rPr>
          <w:sz w:val="26"/>
          <w:szCs w:val="26"/>
        </w:rPr>
        <w:t>, по согласованию с выборным органом первичной про</w:t>
      </w:r>
      <w:r w:rsidR="007D2511">
        <w:rPr>
          <w:sz w:val="26"/>
          <w:szCs w:val="26"/>
        </w:rPr>
        <w:t>фсоюзной организации МОБУ ДО ЦДТ (при налич</w:t>
      </w:r>
      <w:r w:rsidR="00720D7A">
        <w:rPr>
          <w:sz w:val="26"/>
          <w:szCs w:val="26"/>
        </w:rPr>
        <w:t>ии) или иным представителем органом работников.</w:t>
      </w:r>
    </w:p>
    <w:p w:rsidR="00CE22E2" w:rsidRDefault="00CB0C12" w:rsidP="00CB0C12">
      <w:pPr>
        <w:pStyle w:val="1"/>
        <w:tabs>
          <w:tab w:val="left" w:pos="1418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56" w:name="bookmark111"/>
      <w:bookmarkEnd w:id="56"/>
      <w:r>
        <w:rPr>
          <w:sz w:val="26"/>
          <w:szCs w:val="26"/>
        </w:rPr>
        <w:t xml:space="preserve">8.2. </w:t>
      </w:r>
      <w:r w:rsidR="00CE22E2">
        <w:rPr>
          <w:sz w:val="26"/>
          <w:szCs w:val="26"/>
        </w:rPr>
        <w:t xml:space="preserve">В случаях, когда </w:t>
      </w:r>
      <w:proofErr w:type="gramStart"/>
      <w:r w:rsidR="00CE22E2">
        <w:rPr>
          <w:sz w:val="26"/>
          <w:szCs w:val="26"/>
        </w:rPr>
        <w:t>размер оплаты труда</w:t>
      </w:r>
      <w:proofErr w:type="gramEnd"/>
      <w:r w:rsidR="00CE22E2">
        <w:rPr>
          <w:sz w:val="26"/>
          <w:szCs w:val="26"/>
        </w:rPr>
        <w:t xml:space="preserve"> работника зависит от образования, квалификационной категории, </w:t>
      </w:r>
      <w:proofErr w:type="spellStart"/>
      <w:r w:rsidR="00CE22E2">
        <w:rPr>
          <w:sz w:val="26"/>
          <w:szCs w:val="26"/>
        </w:rPr>
        <w:t>внутридолжностного</w:t>
      </w:r>
      <w:proofErr w:type="spellEnd"/>
      <w:r w:rsidR="00CE22E2">
        <w:rPr>
          <w:sz w:val="26"/>
          <w:szCs w:val="26"/>
        </w:rPr>
        <w:t xml:space="preserve"> категорирования, право на его изменение возникает в следующие сроки:</w:t>
      </w:r>
    </w:p>
    <w:p w:rsidR="00CE22E2" w:rsidRDefault="00CE22E2" w:rsidP="00CB0C12">
      <w:pPr>
        <w:pStyle w:val="1"/>
        <w:tabs>
          <w:tab w:val="left" w:pos="0"/>
        </w:tabs>
        <w:spacing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получении образования или восстановлении документов об образовании - </w:t>
      </w:r>
      <w:r w:rsidR="006251FF">
        <w:rPr>
          <w:sz w:val="26"/>
          <w:szCs w:val="26"/>
        </w:rPr>
        <w:t xml:space="preserve"> </w:t>
      </w:r>
      <w:r>
        <w:rPr>
          <w:sz w:val="26"/>
          <w:szCs w:val="26"/>
        </w:rPr>
        <w:t>со дня представления соответствующего документа;</w:t>
      </w:r>
    </w:p>
    <w:p w:rsidR="00CE22E2" w:rsidRDefault="00CE22E2" w:rsidP="00CB0C12">
      <w:pPr>
        <w:pStyle w:val="1"/>
        <w:tabs>
          <w:tab w:val="left" w:pos="0"/>
        </w:tabs>
        <w:spacing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присвоении квалификационной категории - со дня вынесения решения аттестационной комиссией;</w:t>
      </w:r>
    </w:p>
    <w:p w:rsidR="00CE22E2" w:rsidRDefault="00CE22E2" w:rsidP="00CB0C12">
      <w:pPr>
        <w:pStyle w:val="1"/>
        <w:tabs>
          <w:tab w:val="left" w:pos="0"/>
        </w:tabs>
        <w:spacing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присвоении </w:t>
      </w:r>
      <w:proofErr w:type="spellStart"/>
      <w:r>
        <w:rPr>
          <w:sz w:val="26"/>
          <w:szCs w:val="26"/>
        </w:rPr>
        <w:t>внутридолжностной</w:t>
      </w:r>
      <w:proofErr w:type="spellEnd"/>
      <w:r>
        <w:rPr>
          <w:sz w:val="26"/>
          <w:szCs w:val="26"/>
        </w:rPr>
        <w:t xml:space="preserve"> категории - со дня вынесения решения аттестационной комиссией.</w:t>
      </w:r>
    </w:p>
    <w:p w:rsidR="00CE22E2" w:rsidRDefault="00CE22E2" w:rsidP="00CB0C12">
      <w:pPr>
        <w:pStyle w:val="1"/>
        <w:tabs>
          <w:tab w:val="left" w:pos="1418"/>
        </w:tabs>
        <w:spacing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наступлении у работника права на изменение </w:t>
      </w:r>
      <w:proofErr w:type="gramStart"/>
      <w:r>
        <w:rPr>
          <w:sz w:val="26"/>
          <w:szCs w:val="26"/>
        </w:rPr>
        <w:t>размера оплаты труда</w:t>
      </w:r>
      <w:proofErr w:type="gramEnd"/>
      <w:r>
        <w:rPr>
          <w:sz w:val="26"/>
          <w:szCs w:val="26"/>
        </w:rPr>
        <w:t xml:space="preserve"> в период пребывания в ежегодном или ином отпуске, в период его временной нетрудоспособности, а также в другие периоды, в течение которых за ним сохраняется средняя заработная плата, изменение размера оплаты его труда осуществляется по окончании указанных периодов.</w:t>
      </w:r>
    </w:p>
    <w:p w:rsidR="00CE22E2" w:rsidRDefault="007D2511" w:rsidP="00CB0C12">
      <w:pPr>
        <w:pStyle w:val="1"/>
        <w:tabs>
          <w:tab w:val="left" w:pos="1276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57" w:name="bookmark112"/>
      <w:bookmarkEnd w:id="57"/>
      <w:r>
        <w:rPr>
          <w:sz w:val="26"/>
          <w:szCs w:val="26"/>
        </w:rPr>
        <w:t>8.3</w:t>
      </w:r>
      <w:r w:rsidR="00334FEA">
        <w:rPr>
          <w:sz w:val="26"/>
          <w:szCs w:val="26"/>
        </w:rPr>
        <w:t xml:space="preserve">. </w:t>
      </w:r>
      <w:r w:rsidR="00CE22E2">
        <w:rPr>
          <w:sz w:val="26"/>
          <w:szCs w:val="26"/>
        </w:rPr>
        <w:t>Руководител</w:t>
      </w:r>
      <w:r w:rsidR="006251FF">
        <w:rPr>
          <w:sz w:val="26"/>
          <w:szCs w:val="26"/>
        </w:rPr>
        <w:t>ь</w:t>
      </w:r>
      <w:r w:rsidR="00CE22E2">
        <w:rPr>
          <w:sz w:val="26"/>
          <w:szCs w:val="26"/>
        </w:rPr>
        <w:t xml:space="preserve"> образовательн</w:t>
      </w:r>
      <w:r w:rsidR="006251FF">
        <w:rPr>
          <w:sz w:val="26"/>
          <w:szCs w:val="26"/>
        </w:rPr>
        <w:t>ого учреждения</w:t>
      </w:r>
      <w:r w:rsidR="00CE22E2">
        <w:rPr>
          <w:sz w:val="26"/>
          <w:szCs w:val="26"/>
        </w:rPr>
        <w:t>:</w:t>
      </w:r>
    </w:p>
    <w:p w:rsidR="00CE22E2" w:rsidRDefault="007D2511" w:rsidP="00CB0C12">
      <w:pPr>
        <w:pStyle w:val="1"/>
        <w:tabs>
          <w:tab w:val="left" w:pos="810"/>
          <w:tab w:val="left" w:pos="1418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58" w:name="bookmark113"/>
      <w:bookmarkEnd w:id="58"/>
      <w:r>
        <w:rPr>
          <w:sz w:val="26"/>
          <w:szCs w:val="26"/>
        </w:rPr>
        <w:t>8.3</w:t>
      </w:r>
      <w:r w:rsidR="00334FEA">
        <w:rPr>
          <w:sz w:val="26"/>
          <w:szCs w:val="26"/>
        </w:rPr>
        <w:t xml:space="preserve">.1. </w:t>
      </w:r>
      <w:r w:rsidR="006251FF">
        <w:rPr>
          <w:sz w:val="26"/>
          <w:szCs w:val="26"/>
        </w:rPr>
        <w:t>Проверяе</w:t>
      </w:r>
      <w:r w:rsidR="00CE22E2">
        <w:rPr>
          <w:sz w:val="26"/>
          <w:szCs w:val="26"/>
        </w:rPr>
        <w:t>т документы об образовании и стаже работы, другие основания, предусмотренные настоящим Положением, в соответствии с которыми определяются размеры окладов, ставок заработной платы работников.</w:t>
      </w:r>
    </w:p>
    <w:p w:rsidR="00CE22E2" w:rsidRDefault="007D2511" w:rsidP="00CB0C12">
      <w:pPr>
        <w:pStyle w:val="1"/>
        <w:tabs>
          <w:tab w:val="left" w:pos="810"/>
          <w:tab w:val="left" w:pos="1418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59" w:name="bookmark114"/>
      <w:bookmarkEnd w:id="59"/>
      <w:r>
        <w:rPr>
          <w:sz w:val="26"/>
          <w:szCs w:val="26"/>
        </w:rPr>
        <w:t>8.3</w:t>
      </w:r>
      <w:r w:rsidR="00334FEA">
        <w:rPr>
          <w:sz w:val="26"/>
          <w:szCs w:val="26"/>
        </w:rPr>
        <w:t xml:space="preserve">.2. </w:t>
      </w:r>
      <w:r w:rsidR="006251FF">
        <w:rPr>
          <w:sz w:val="26"/>
          <w:szCs w:val="26"/>
        </w:rPr>
        <w:t>Ежегодно составляет и утверждае</w:t>
      </w:r>
      <w:r w:rsidR="00CE22E2">
        <w:rPr>
          <w:sz w:val="26"/>
          <w:szCs w:val="26"/>
        </w:rPr>
        <w:t xml:space="preserve">т тарификационные списки работников, выполняющих педагогическую работу, включая работников, выполняющих эту работу в том же учреждении помимо </w:t>
      </w:r>
      <w:proofErr w:type="gramStart"/>
      <w:r w:rsidR="00CE22E2">
        <w:rPr>
          <w:sz w:val="26"/>
          <w:szCs w:val="26"/>
        </w:rPr>
        <w:t>своей</w:t>
      </w:r>
      <w:proofErr w:type="gramEnd"/>
      <w:r w:rsidR="00CE22E2">
        <w:rPr>
          <w:sz w:val="26"/>
          <w:szCs w:val="26"/>
        </w:rPr>
        <w:t xml:space="preserve"> основной работы, а также штатное расписание на других работников.</w:t>
      </w:r>
    </w:p>
    <w:p w:rsidR="00CE22E2" w:rsidRDefault="007D2511" w:rsidP="00CB0C12">
      <w:pPr>
        <w:pStyle w:val="1"/>
        <w:tabs>
          <w:tab w:val="left" w:pos="805"/>
          <w:tab w:val="left" w:pos="1418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60" w:name="bookmark115"/>
      <w:bookmarkEnd w:id="60"/>
      <w:r>
        <w:rPr>
          <w:sz w:val="26"/>
          <w:szCs w:val="26"/>
        </w:rPr>
        <w:t>8.3</w:t>
      </w:r>
      <w:r w:rsidR="00334FEA">
        <w:rPr>
          <w:sz w:val="26"/>
          <w:szCs w:val="26"/>
        </w:rPr>
        <w:t xml:space="preserve">.3. </w:t>
      </w:r>
      <w:r w:rsidR="006251FF">
        <w:rPr>
          <w:sz w:val="26"/>
          <w:szCs w:val="26"/>
        </w:rPr>
        <w:t>Несё</w:t>
      </w:r>
      <w:r w:rsidR="00CE22E2">
        <w:rPr>
          <w:sz w:val="26"/>
          <w:szCs w:val="26"/>
        </w:rPr>
        <w:t>т ответственность за своевременное и правильное определение размеров заработной платы работников.</w:t>
      </w:r>
    </w:p>
    <w:p w:rsidR="009D53D5" w:rsidRDefault="007D2511" w:rsidP="007D2511">
      <w:pPr>
        <w:pStyle w:val="1"/>
        <w:tabs>
          <w:tab w:val="left" w:pos="810"/>
          <w:tab w:val="left" w:pos="1418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61" w:name="bookmark116"/>
      <w:bookmarkEnd w:id="61"/>
      <w:r>
        <w:rPr>
          <w:sz w:val="26"/>
          <w:szCs w:val="26"/>
        </w:rPr>
        <w:t>8.3</w:t>
      </w:r>
      <w:r w:rsidR="00334FEA">
        <w:rPr>
          <w:sz w:val="26"/>
          <w:szCs w:val="26"/>
        </w:rPr>
        <w:t xml:space="preserve">.4. </w:t>
      </w:r>
      <w:r w:rsidR="00CE22E2">
        <w:rPr>
          <w:sz w:val="26"/>
          <w:szCs w:val="26"/>
        </w:rPr>
        <w:t xml:space="preserve">Прочие вопросы, не урегулированные настоящим Положением, решаются учреждением самостоятельно и отражаются в положении об оплате труда работников </w:t>
      </w:r>
      <w:r>
        <w:rPr>
          <w:sz w:val="26"/>
          <w:szCs w:val="26"/>
        </w:rPr>
        <w:t>МОБУ ДО ЦДТ</w:t>
      </w:r>
      <w:r w:rsidR="001932FB">
        <w:rPr>
          <w:sz w:val="26"/>
          <w:szCs w:val="26"/>
        </w:rPr>
        <w:t>, с учетом мнения представитель</w:t>
      </w:r>
      <w:r>
        <w:rPr>
          <w:sz w:val="26"/>
          <w:szCs w:val="26"/>
        </w:rPr>
        <w:t>ного органа работников в порядке, установленном статьей 372 Трудового кодекса Российской Федерации.</w:t>
      </w:r>
    </w:p>
    <w:p w:rsidR="00CB0C12" w:rsidRDefault="00CB0C12" w:rsidP="00CB0C12">
      <w:pPr>
        <w:shd w:val="clear" w:color="auto" w:fill="FFFFFF"/>
        <w:ind w:right="40"/>
        <w:rPr>
          <w:rFonts w:ascii="Times New Roman" w:hAnsi="Times New Roman" w:cs="Times New Roman"/>
          <w:sz w:val="26"/>
          <w:szCs w:val="26"/>
        </w:rPr>
      </w:pPr>
    </w:p>
    <w:p w:rsidR="001932FB" w:rsidRDefault="001932FB" w:rsidP="00CB0C12">
      <w:pPr>
        <w:shd w:val="clear" w:color="auto" w:fill="FFFFFF"/>
        <w:ind w:right="40"/>
        <w:rPr>
          <w:rFonts w:ascii="Times New Roman" w:hAnsi="Times New Roman" w:cs="Times New Roman"/>
          <w:sz w:val="26"/>
          <w:szCs w:val="26"/>
        </w:rPr>
      </w:pPr>
    </w:p>
    <w:p w:rsidR="001932FB" w:rsidRDefault="001932FB" w:rsidP="00CB0C12">
      <w:pPr>
        <w:shd w:val="clear" w:color="auto" w:fill="FFFFFF"/>
        <w:ind w:right="40"/>
        <w:rPr>
          <w:rFonts w:ascii="Times New Roman" w:hAnsi="Times New Roman" w:cs="Times New Roman"/>
          <w:sz w:val="26"/>
          <w:szCs w:val="26"/>
        </w:rPr>
      </w:pPr>
    </w:p>
    <w:p w:rsidR="001932FB" w:rsidRDefault="001932FB" w:rsidP="00CB0C12">
      <w:pPr>
        <w:shd w:val="clear" w:color="auto" w:fill="FFFFFF"/>
        <w:ind w:right="40"/>
        <w:rPr>
          <w:rFonts w:ascii="Times New Roman" w:hAnsi="Times New Roman" w:cs="Times New Roman"/>
          <w:sz w:val="26"/>
          <w:szCs w:val="26"/>
        </w:rPr>
      </w:pPr>
    </w:p>
    <w:p w:rsidR="001932FB" w:rsidRDefault="001932FB" w:rsidP="00CB0C12">
      <w:pPr>
        <w:shd w:val="clear" w:color="auto" w:fill="FFFFFF"/>
        <w:ind w:right="40"/>
        <w:rPr>
          <w:rFonts w:ascii="Times New Roman" w:hAnsi="Times New Roman" w:cs="Times New Roman"/>
          <w:sz w:val="26"/>
          <w:szCs w:val="26"/>
        </w:rPr>
      </w:pPr>
    </w:p>
    <w:p w:rsidR="001932FB" w:rsidRDefault="001932FB" w:rsidP="00CB0C12">
      <w:pPr>
        <w:shd w:val="clear" w:color="auto" w:fill="FFFFFF"/>
        <w:ind w:right="40"/>
        <w:rPr>
          <w:rFonts w:ascii="Times New Roman" w:hAnsi="Times New Roman" w:cs="Times New Roman"/>
          <w:sz w:val="26"/>
          <w:szCs w:val="26"/>
        </w:rPr>
      </w:pPr>
    </w:p>
    <w:p w:rsidR="001932FB" w:rsidRDefault="001932FB" w:rsidP="00CB0C12">
      <w:pPr>
        <w:shd w:val="clear" w:color="auto" w:fill="FFFFFF"/>
        <w:ind w:right="40"/>
        <w:rPr>
          <w:rFonts w:ascii="Times New Roman" w:hAnsi="Times New Roman" w:cs="Times New Roman"/>
          <w:sz w:val="26"/>
          <w:szCs w:val="26"/>
        </w:rPr>
      </w:pPr>
    </w:p>
    <w:p w:rsidR="001932FB" w:rsidRDefault="001932FB" w:rsidP="00CB0C12">
      <w:pPr>
        <w:shd w:val="clear" w:color="auto" w:fill="FFFFFF"/>
        <w:ind w:right="40"/>
        <w:rPr>
          <w:rFonts w:ascii="Times New Roman" w:hAnsi="Times New Roman" w:cs="Times New Roman"/>
          <w:sz w:val="26"/>
          <w:szCs w:val="26"/>
        </w:rPr>
      </w:pPr>
    </w:p>
    <w:p w:rsidR="001932FB" w:rsidRDefault="001932FB" w:rsidP="00CB0C12">
      <w:pPr>
        <w:shd w:val="clear" w:color="auto" w:fill="FFFFFF"/>
        <w:ind w:right="40"/>
        <w:rPr>
          <w:rFonts w:ascii="Times New Roman" w:hAnsi="Times New Roman" w:cs="Times New Roman"/>
          <w:sz w:val="26"/>
          <w:szCs w:val="26"/>
        </w:rPr>
      </w:pPr>
    </w:p>
    <w:p w:rsidR="001932FB" w:rsidRDefault="001932FB" w:rsidP="00CB0C12">
      <w:pPr>
        <w:shd w:val="clear" w:color="auto" w:fill="FFFFFF"/>
        <w:ind w:right="40"/>
        <w:rPr>
          <w:rFonts w:ascii="Times New Roman" w:hAnsi="Times New Roman" w:cs="Times New Roman"/>
          <w:sz w:val="26"/>
          <w:szCs w:val="26"/>
        </w:rPr>
      </w:pPr>
    </w:p>
    <w:p w:rsidR="001932FB" w:rsidRDefault="001932FB" w:rsidP="00CB0C12">
      <w:pPr>
        <w:shd w:val="clear" w:color="auto" w:fill="FFFFFF"/>
        <w:ind w:right="40"/>
        <w:rPr>
          <w:rFonts w:ascii="Times New Roman" w:hAnsi="Times New Roman" w:cs="Times New Roman"/>
          <w:sz w:val="26"/>
          <w:szCs w:val="26"/>
        </w:rPr>
      </w:pPr>
    </w:p>
    <w:p w:rsidR="001932FB" w:rsidRDefault="001932FB" w:rsidP="00CB0C12">
      <w:pPr>
        <w:shd w:val="clear" w:color="auto" w:fill="FFFFFF"/>
        <w:ind w:right="40"/>
        <w:rPr>
          <w:rFonts w:ascii="Times New Roman" w:hAnsi="Times New Roman" w:cs="Times New Roman"/>
          <w:sz w:val="26"/>
          <w:szCs w:val="26"/>
        </w:rPr>
      </w:pPr>
    </w:p>
    <w:p w:rsidR="001932FB" w:rsidRDefault="001932FB" w:rsidP="00CB0C12">
      <w:pPr>
        <w:shd w:val="clear" w:color="auto" w:fill="FFFFFF"/>
        <w:ind w:right="40"/>
        <w:rPr>
          <w:rFonts w:ascii="Times New Roman" w:hAnsi="Times New Roman" w:cs="Times New Roman"/>
          <w:sz w:val="26"/>
          <w:szCs w:val="26"/>
        </w:rPr>
      </w:pPr>
    </w:p>
    <w:p w:rsidR="001932FB" w:rsidRDefault="001932FB" w:rsidP="00CB0C12">
      <w:pPr>
        <w:shd w:val="clear" w:color="auto" w:fill="FFFFFF"/>
        <w:ind w:right="40"/>
        <w:rPr>
          <w:rFonts w:ascii="Times New Roman" w:hAnsi="Times New Roman" w:cs="Times New Roman"/>
          <w:sz w:val="26"/>
          <w:szCs w:val="26"/>
        </w:rPr>
      </w:pPr>
    </w:p>
    <w:p w:rsidR="001932FB" w:rsidRDefault="001932FB" w:rsidP="00CB0C12">
      <w:pPr>
        <w:shd w:val="clear" w:color="auto" w:fill="FFFFFF"/>
        <w:ind w:right="40"/>
        <w:rPr>
          <w:rFonts w:ascii="Times New Roman" w:hAnsi="Times New Roman" w:cs="Times New Roman"/>
          <w:sz w:val="26"/>
          <w:szCs w:val="26"/>
        </w:rPr>
      </w:pPr>
    </w:p>
    <w:p w:rsidR="001932FB" w:rsidRDefault="001932FB" w:rsidP="00CB0C12">
      <w:pPr>
        <w:shd w:val="clear" w:color="auto" w:fill="FFFFFF"/>
        <w:ind w:right="40"/>
        <w:rPr>
          <w:rFonts w:ascii="Times New Roman" w:hAnsi="Times New Roman" w:cs="Times New Roman"/>
          <w:sz w:val="26"/>
          <w:szCs w:val="26"/>
        </w:rPr>
      </w:pPr>
    </w:p>
    <w:p w:rsidR="001932FB" w:rsidRDefault="001932FB" w:rsidP="001932FB">
      <w:pPr>
        <w:shd w:val="clear" w:color="auto" w:fill="FFFFFF"/>
        <w:spacing w:line="276" w:lineRule="auto"/>
        <w:ind w:right="37" w:firstLine="426"/>
        <w:jc w:val="right"/>
        <w:rPr>
          <w:rFonts w:ascii="Times New Roman" w:eastAsia="Times New Roman" w:hAnsi="Times New Roman" w:cs="Times New Roman"/>
          <w:spacing w:val="-2"/>
        </w:rPr>
      </w:pPr>
    </w:p>
    <w:p w:rsidR="001932FB" w:rsidRDefault="001932FB" w:rsidP="001932FB">
      <w:pPr>
        <w:shd w:val="clear" w:color="auto" w:fill="FFFFFF"/>
        <w:spacing w:line="276" w:lineRule="auto"/>
        <w:ind w:right="37" w:firstLine="426"/>
        <w:jc w:val="right"/>
        <w:rPr>
          <w:rFonts w:ascii="Times New Roman" w:eastAsia="Times New Roman" w:hAnsi="Times New Roman" w:cs="Times New Roman"/>
          <w:spacing w:val="-2"/>
        </w:rPr>
      </w:pPr>
    </w:p>
    <w:p w:rsidR="001932FB" w:rsidRDefault="001932FB" w:rsidP="001932FB">
      <w:pPr>
        <w:shd w:val="clear" w:color="auto" w:fill="FFFFFF"/>
        <w:spacing w:line="276" w:lineRule="auto"/>
        <w:ind w:right="37" w:firstLine="426"/>
        <w:jc w:val="right"/>
        <w:rPr>
          <w:rFonts w:ascii="Times New Roman" w:eastAsia="Times New Roman" w:hAnsi="Times New Roman" w:cs="Times New Roman"/>
          <w:spacing w:val="-2"/>
        </w:rPr>
      </w:pPr>
    </w:p>
    <w:p w:rsidR="001932FB" w:rsidRDefault="001932FB" w:rsidP="001932FB">
      <w:pPr>
        <w:shd w:val="clear" w:color="auto" w:fill="FFFFFF"/>
        <w:spacing w:line="276" w:lineRule="auto"/>
        <w:ind w:right="37" w:firstLine="426"/>
        <w:jc w:val="right"/>
        <w:rPr>
          <w:rFonts w:ascii="Times New Roman" w:eastAsia="Times New Roman" w:hAnsi="Times New Roman" w:cs="Times New Roman"/>
          <w:spacing w:val="-2"/>
        </w:rPr>
      </w:pPr>
    </w:p>
    <w:p w:rsidR="001932FB" w:rsidRDefault="001932FB" w:rsidP="001932FB">
      <w:pPr>
        <w:shd w:val="clear" w:color="auto" w:fill="FFFFFF"/>
        <w:spacing w:line="276" w:lineRule="auto"/>
        <w:ind w:right="37" w:firstLine="426"/>
        <w:jc w:val="right"/>
        <w:rPr>
          <w:rFonts w:ascii="Times New Roman" w:eastAsia="Times New Roman" w:hAnsi="Times New Roman" w:cs="Times New Roman"/>
          <w:spacing w:val="-2"/>
        </w:rPr>
      </w:pPr>
    </w:p>
    <w:p w:rsidR="001932FB" w:rsidRDefault="001932FB" w:rsidP="001932FB">
      <w:pPr>
        <w:shd w:val="clear" w:color="auto" w:fill="FFFFFF"/>
        <w:spacing w:line="276" w:lineRule="auto"/>
        <w:ind w:right="37" w:firstLine="426"/>
        <w:jc w:val="right"/>
        <w:rPr>
          <w:rFonts w:ascii="Times New Roman" w:eastAsia="Times New Roman" w:hAnsi="Times New Roman" w:cs="Times New Roman"/>
          <w:spacing w:val="-2"/>
        </w:rPr>
      </w:pPr>
    </w:p>
    <w:p w:rsidR="001932FB" w:rsidRDefault="001932FB" w:rsidP="001932FB">
      <w:pPr>
        <w:shd w:val="clear" w:color="auto" w:fill="FFFFFF"/>
        <w:spacing w:line="276" w:lineRule="auto"/>
        <w:ind w:right="37" w:firstLine="426"/>
        <w:jc w:val="right"/>
        <w:rPr>
          <w:rFonts w:ascii="Times New Roman" w:eastAsia="Times New Roman" w:hAnsi="Times New Roman" w:cs="Times New Roman"/>
          <w:spacing w:val="-2"/>
        </w:rPr>
      </w:pPr>
    </w:p>
    <w:p w:rsidR="001932FB" w:rsidRDefault="001932FB" w:rsidP="001932FB">
      <w:pPr>
        <w:shd w:val="clear" w:color="auto" w:fill="FFFFFF"/>
        <w:spacing w:line="276" w:lineRule="auto"/>
        <w:ind w:right="37" w:firstLine="426"/>
        <w:jc w:val="right"/>
        <w:rPr>
          <w:rFonts w:ascii="Times New Roman" w:eastAsia="Times New Roman" w:hAnsi="Times New Roman" w:cs="Times New Roman"/>
          <w:spacing w:val="-2"/>
        </w:rPr>
      </w:pPr>
    </w:p>
    <w:p w:rsidR="001932FB" w:rsidRDefault="001932FB" w:rsidP="001932FB">
      <w:pPr>
        <w:shd w:val="clear" w:color="auto" w:fill="FFFFFF"/>
        <w:spacing w:line="276" w:lineRule="auto"/>
        <w:ind w:right="37" w:firstLine="426"/>
        <w:jc w:val="right"/>
        <w:rPr>
          <w:rFonts w:ascii="Times New Roman" w:eastAsia="Times New Roman" w:hAnsi="Times New Roman" w:cs="Times New Roman"/>
          <w:spacing w:val="-2"/>
        </w:rPr>
      </w:pPr>
    </w:p>
    <w:p w:rsidR="001932FB" w:rsidRDefault="001932FB" w:rsidP="001932FB">
      <w:pPr>
        <w:shd w:val="clear" w:color="auto" w:fill="FFFFFF"/>
        <w:spacing w:line="276" w:lineRule="auto"/>
        <w:ind w:right="37" w:firstLine="426"/>
        <w:jc w:val="right"/>
        <w:rPr>
          <w:rFonts w:ascii="Times New Roman" w:eastAsia="Times New Roman" w:hAnsi="Times New Roman" w:cs="Times New Roman"/>
          <w:spacing w:val="-2"/>
        </w:rPr>
      </w:pPr>
    </w:p>
    <w:p w:rsidR="001932FB" w:rsidRDefault="001932FB" w:rsidP="001932FB">
      <w:pPr>
        <w:shd w:val="clear" w:color="auto" w:fill="FFFFFF"/>
        <w:spacing w:line="276" w:lineRule="auto"/>
        <w:ind w:right="37" w:firstLine="426"/>
        <w:jc w:val="right"/>
        <w:rPr>
          <w:rFonts w:ascii="Times New Roman" w:eastAsia="Times New Roman" w:hAnsi="Times New Roman" w:cs="Times New Roman"/>
          <w:spacing w:val="-2"/>
        </w:rPr>
      </w:pPr>
    </w:p>
    <w:p w:rsidR="001932FB" w:rsidRDefault="001932FB" w:rsidP="001932FB">
      <w:pPr>
        <w:shd w:val="clear" w:color="auto" w:fill="FFFFFF"/>
        <w:spacing w:line="276" w:lineRule="auto"/>
        <w:ind w:right="37" w:firstLine="426"/>
        <w:jc w:val="right"/>
        <w:rPr>
          <w:rFonts w:ascii="Times New Roman" w:eastAsia="Times New Roman" w:hAnsi="Times New Roman" w:cs="Times New Roman"/>
          <w:spacing w:val="-2"/>
        </w:rPr>
      </w:pPr>
    </w:p>
    <w:p w:rsidR="001932FB" w:rsidRDefault="001932FB" w:rsidP="001932FB">
      <w:pPr>
        <w:shd w:val="clear" w:color="auto" w:fill="FFFFFF"/>
        <w:spacing w:line="276" w:lineRule="auto"/>
        <w:ind w:right="37" w:firstLine="426"/>
        <w:jc w:val="right"/>
        <w:rPr>
          <w:rFonts w:ascii="Times New Roman" w:eastAsia="Times New Roman" w:hAnsi="Times New Roman" w:cs="Times New Roman"/>
          <w:spacing w:val="-2"/>
        </w:rPr>
      </w:pPr>
    </w:p>
    <w:p w:rsidR="001932FB" w:rsidRDefault="001932FB" w:rsidP="001932FB">
      <w:pPr>
        <w:shd w:val="clear" w:color="auto" w:fill="FFFFFF"/>
        <w:spacing w:line="276" w:lineRule="auto"/>
        <w:ind w:right="37" w:firstLine="426"/>
        <w:jc w:val="right"/>
        <w:rPr>
          <w:rFonts w:ascii="Times New Roman" w:eastAsia="Times New Roman" w:hAnsi="Times New Roman" w:cs="Times New Roman"/>
          <w:spacing w:val="-2"/>
        </w:rPr>
      </w:pPr>
    </w:p>
    <w:p w:rsidR="001932FB" w:rsidRDefault="001932FB" w:rsidP="001932FB">
      <w:pPr>
        <w:shd w:val="clear" w:color="auto" w:fill="FFFFFF"/>
        <w:spacing w:line="276" w:lineRule="auto"/>
        <w:ind w:right="37" w:firstLine="426"/>
        <w:jc w:val="right"/>
        <w:rPr>
          <w:rFonts w:ascii="Times New Roman" w:eastAsia="Times New Roman" w:hAnsi="Times New Roman" w:cs="Times New Roman"/>
          <w:spacing w:val="-2"/>
        </w:rPr>
      </w:pPr>
    </w:p>
    <w:p w:rsidR="001932FB" w:rsidRDefault="001932FB" w:rsidP="001932FB">
      <w:pPr>
        <w:shd w:val="clear" w:color="auto" w:fill="FFFFFF"/>
        <w:spacing w:line="276" w:lineRule="auto"/>
        <w:ind w:right="37" w:firstLine="426"/>
        <w:jc w:val="right"/>
        <w:rPr>
          <w:rFonts w:ascii="Times New Roman" w:eastAsia="Times New Roman" w:hAnsi="Times New Roman" w:cs="Times New Roman"/>
          <w:spacing w:val="-2"/>
        </w:rPr>
      </w:pPr>
    </w:p>
    <w:p w:rsidR="001932FB" w:rsidRDefault="001932FB" w:rsidP="001932FB">
      <w:pPr>
        <w:shd w:val="clear" w:color="auto" w:fill="FFFFFF"/>
        <w:spacing w:line="276" w:lineRule="auto"/>
        <w:ind w:right="37" w:firstLine="426"/>
        <w:jc w:val="right"/>
        <w:rPr>
          <w:rFonts w:ascii="Times New Roman" w:eastAsia="Times New Roman" w:hAnsi="Times New Roman" w:cs="Times New Roman"/>
          <w:spacing w:val="-2"/>
        </w:rPr>
      </w:pPr>
    </w:p>
    <w:p w:rsidR="001932FB" w:rsidRDefault="001932FB" w:rsidP="001932FB">
      <w:pPr>
        <w:shd w:val="clear" w:color="auto" w:fill="FFFFFF"/>
        <w:spacing w:line="276" w:lineRule="auto"/>
        <w:ind w:right="37" w:firstLine="426"/>
        <w:jc w:val="right"/>
        <w:rPr>
          <w:rFonts w:ascii="Times New Roman" w:eastAsia="Times New Roman" w:hAnsi="Times New Roman" w:cs="Times New Roman"/>
          <w:spacing w:val="-2"/>
        </w:rPr>
      </w:pPr>
    </w:p>
    <w:p w:rsidR="001932FB" w:rsidRDefault="001932FB" w:rsidP="001932FB">
      <w:pPr>
        <w:shd w:val="clear" w:color="auto" w:fill="FFFFFF"/>
        <w:spacing w:line="276" w:lineRule="auto"/>
        <w:ind w:right="37" w:firstLine="426"/>
        <w:jc w:val="right"/>
        <w:rPr>
          <w:rFonts w:ascii="Times New Roman" w:eastAsia="Times New Roman" w:hAnsi="Times New Roman" w:cs="Times New Roman"/>
          <w:spacing w:val="-2"/>
        </w:rPr>
      </w:pPr>
    </w:p>
    <w:p w:rsidR="001932FB" w:rsidRDefault="001932FB" w:rsidP="001932FB">
      <w:pPr>
        <w:shd w:val="clear" w:color="auto" w:fill="FFFFFF"/>
        <w:spacing w:line="276" w:lineRule="auto"/>
        <w:ind w:right="37" w:firstLine="426"/>
        <w:jc w:val="right"/>
        <w:rPr>
          <w:rFonts w:ascii="Times New Roman" w:eastAsia="Times New Roman" w:hAnsi="Times New Roman" w:cs="Times New Roman"/>
          <w:spacing w:val="-2"/>
        </w:rPr>
      </w:pPr>
    </w:p>
    <w:p w:rsidR="001932FB" w:rsidRDefault="001932FB" w:rsidP="001932FB">
      <w:pPr>
        <w:shd w:val="clear" w:color="auto" w:fill="FFFFFF"/>
        <w:spacing w:line="276" w:lineRule="auto"/>
        <w:ind w:right="37" w:firstLine="426"/>
        <w:jc w:val="right"/>
        <w:rPr>
          <w:rFonts w:ascii="Times New Roman" w:eastAsia="Times New Roman" w:hAnsi="Times New Roman" w:cs="Times New Roman"/>
          <w:spacing w:val="-2"/>
        </w:rPr>
      </w:pPr>
    </w:p>
    <w:p w:rsidR="001932FB" w:rsidRDefault="001932FB" w:rsidP="001932FB">
      <w:pPr>
        <w:shd w:val="clear" w:color="auto" w:fill="FFFFFF"/>
        <w:spacing w:line="276" w:lineRule="auto"/>
        <w:ind w:right="37" w:firstLine="426"/>
        <w:jc w:val="right"/>
        <w:rPr>
          <w:rFonts w:ascii="Times New Roman" w:eastAsia="Times New Roman" w:hAnsi="Times New Roman" w:cs="Times New Roman"/>
          <w:spacing w:val="-2"/>
        </w:rPr>
      </w:pPr>
    </w:p>
    <w:p w:rsidR="001932FB" w:rsidRDefault="001932FB" w:rsidP="001932FB">
      <w:pPr>
        <w:shd w:val="clear" w:color="auto" w:fill="FFFFFF"/>
        <w:spacing w:line="276" w:lineRule="auto"/>
        <w:ind w:right="37" w:firstLine="426"/>
        <w:jc w:val="right"/>
        <w:rPr>
          <w:rFonts w:ascii="Times New Roman" w:eastAsia="Times New Roman" w:hAnsi="Times New Roman" w:cs="Times New Roman"/>
          <w:spacing w:val="-2"/>
        </w:rPr>
      </w:pPr>
    </w:p>
    <w:p w:rsidR="001932FB" w:rsidRDefault="001932FB" w:rsidP="001932FB">
      <w:pPr>
        <w:shd w:val="clear" w:color="auto" w:fill="FFFFFF"/>
        <w:spacing w:line="276" w:lineRule="auto"/>
        <w:ind w:right="37" w:firstLine="426"/>
        <w:jc w:val="right"/>
        <w:rPr>
          <w:rFonts w:ascii="Times New Roman" w:eastAsia="Times New Roman" w:hAnsi="Times New Roman" w:cs="Times New Roman"/>
          <w:spacing w:val="-2"/>
        </w:rPr>
      </w:pPr>
    </w:p>
    <w:p w:rsidR="001932FB" w:rsidRDefault="001932FB" w:rsidP="001932FB">
      <w:pPr>
        <w:shd w:val="clear" w:color="auto" w:fill="FFFFFF"/>
        <w:spacing w:line="276" w:lineRule="auto"/>
        <w:ind w:right="37" w:firstLine="426"/>
        <w:jc w:val="right"/>
        <w:rPr>
          <w:rFonts w:ascii="Times New Roman" w:eastAsia="Times New Roman" w:hAnsi="Times New Roman" w:cs="Times New Roman"/>
          <w:spacing w:val="-2"/>
        </w:rPr>
      </w:pPr>
    </w:p>
    <w:p w:rsidR="001932FB" w:rsidRDefault="001932FB" w:rsidP="001932FB">
      <w:pPr>
        <w:shd w:val="clear" w:color="auto" w:fill="FFFFFF"/>
        <w:spacing w:line="276" w:lineRule="auto"/>
        <w:ind w:right="37" w:firstLine="426"/>
        <w:jc w:val="right"/>
        <w:rPr>
          <w:rFonts w:ascii="Times New Roman" w:eastAsia="Times New Roman" w:hAnsi="Times New Roman" w:cs="Times New Roman"/>
          <w:spacing w:val="-2"/>
        </w:rPr>
      </w:pPr>
    </w:p>
    <w:p w:rsidR="001932FB" w:rsidRDefault="001932FB" w:rsidP="001932FB">
      <w:pPr>
        <w:shd w:val="clear" w:color="auto" w:fill="FFFFFF"/>
        <w:spacing w:line="276" w:lineRule="auto"/>
        <w:ind w:right="37" w:firstLine="426"/>
        <w:jc w:val="right"/>
        <w:rPr>
          <w:rFonts w:ascii="Times New Roman" w:eastAsia="Times New Roman" w:hAnsi="Times New Roman" w:cs="Times New Roman"/>
          <w:spacing w:val="-2"/>
        </w:rPr>
      </w:pPr>
    </w:p>
    <w:p w:rsidR="001932FB" w:rsidRPr="008E4717" w:rsidRDefault="001932FB" w:rsidP="001932FB">
      <w:pPr>
        <w:shd w:val="clear" w:color="auto" w:fill="FFFFFF"/>
        <w:spacing w:line="276" w:lineRule="auto"/>
        <w:ind w:right="37" w:firstLine="426"/>
        <w:jc w:val="right"/>
        <w:rPr>
          <w:rFonts w:ascii="Times New Roman" w:eastAsia="Times New Roman" w:hAnsi="Times New Roman" w:cs="Times New Roman"/>
          <w:spacing w:val="-2"/>
        </w:rPr>
      </w:pPr>
      <w:r w:rsidRPr="008E4717">
        <w:rPr>
          <w:rFonts w:ascii="Times New Roman" w:eastAsia="Times New Roman" w:hAnsi="Times New Roman" w:cs="Times New Roman"/>
          <w:spacing w:val="-2"/>
        </w:rPr>
        <w:t xml:space="preserve">Приложение № 1 </w:t>
      </w:r>
    </w:p>
    <w:p w:rsidR="001932FB" w:rsidRPr="008E4717" w:rsidRDefault="001932FB" w:rsidP="001932FB">
      <w:pPr>
        <w:shd w:val="clear" w:color="auto" w:fill="FFFFFF"/>
        <w:spacing w:line="276" w:lineRule="auto"/>
        <w:ind w:right="37" w:firstLine="426"/>
        <w:jc w:val="right"/>
        <w:rPr>
          <w:rFonts w:ascii="Times New Roman" w:eastAsia="Times New Roman" w:hAnsi="Times New Roman" w:cs="Times New Roman"/>
          <w:spacing w:val="-2"/>
        </w:rPr>
      </w:pPr>
      <w:r w:rsidRPr="008E4717">
        <w:rPr>
          <w:rFonts w:ascii="Times New Roman" w:eastAsia="Times New Roman" w:hAnsi="Times New Roman" w:cs="Times New Roman"/>
          <w:spacing w:val="-2"/>
        </w:rPr>
        <w:t xml:space="preserve"> к Положению об оплате труда</w:t>
      </w:r>
    </w:p>
    <w:p w:rsidR="001932FB" w:rsidRPr="008E4717" w:rsidRDefault="001932FB" w:rsidP="001932FB">
      <w:pPr>
        <w:shd w:val="clear" w:color="auto" w:fill="FFFFFF"/>
        <w:spacing w:line="276" w:lineRule="auto"/>
        <w:ind w:right="37" w:firstLine="426"/>
        <w:jc w:val="right"/>
        <w:rPr>
          <w:rFonts w:ascii="Times New Roman" w:hAnsi="Times New Roman" w:cs="Times New Roman"/>
        </w:rPr>
      </w:pPr>
      <w:r w:rsidRPr="008E4717">
        <w:rPr>
          <w:rFonts w:ascii="Times New Roman" w:eastAsia="Times New Roman" w:hAnsi="Times New Roman" w:cs="Times New Roman"/>
          <w:spacing w:val="-2"/>
        </w:rPr>
        <w:t xml:space="preserve">от  18.03.2025 г.  </w:t>
      </w:r>
    </w:p>
    <w:p w:rsidR="001932FB" w:rsidRDefault="001932FB" w:rsidP="001932FB">
      <w:pPr>
        <w:pStyle w:val="1"/>
        <w:tabs>
          <w:tab w:val="left" w:pos="810"/>
        </w:tabs>
        <w:spacing w:after="0" w:line="276" w:lineRule="auto"/>
        <w:jc w:val="center"/>
        <w:rPr>
          <w:b/>
          <w:sz w:val="24"/>
          <w:szCs w:val="24"/>
        </w:rPr>
      </w:pPr>
      <w:r w:rsidRPr="0033466A">
        <w:rPr>
          <w:b/>
          <w:sz w:val="24"/>
          <w:szCs w:val="24"/>
        </w:rPr>
        <w:t xml:space="preserve">Минимальные размеры окладов муниципальных образовательных учреждений  Кавалеровского муниципального </w:t>
      </w:r>
      <w:r>
        <w:rPr>
          <w:b/>
          <w:sz w:val="24"/>
          <w:szCs w:val="24"/>
        </w:rPr>
        <w:t>округа</w:t>
      </w:r>
    </w:p>
    <w:p w:rsidR="001932FB" w:rsidRDefault="001932FB" w:rsidP="001932FB">
      <w:pPr>
        <w:pStyle w:val="1"/>
        <w:tabs>
          <w:tab w:val="left" w:pos="810"/>
        </w:tabs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 01.03.2024 г. </w:t>
      </w:r>
    </w:p>
    <w:tbl>
      <w:tblPr>
        <w:tblStyle w:val="a4"/>
        <w:tblW w:w="0" w:type="auto"/>
        <w:tblLook w:val="04A0"/>
      </w:tblPr>
      <w:tblGrid>
        <w:gridCol w:w="2685"/>
        <w:gridCol w:w="2410"/>
        <w:gridCol w:w="3333"/>
        <w:gridCol w:w="1419"/>
      </w:tblGrid>
      <w:tr w:rsidR="001932FB" w:rsidTr="00A078E7">
        <w:trPr>
          <w:trHeight w:val="409"/>
        </w:trPr>
        <w:tc>
          <w:tcPr>
            <w:tcW w:w="2685" w:type="dxa"/>
          </w:tcPr>
          <w:p w:rsidR="001932FB" w:rsidRPr="000D500D" w:rsidRDefault="001932FB" w:rsidP="00A078E7">
            <w:pPr>
              <w:pStyle w:val="1"/>
              <w:tabs>
                <w:tab w:val="left" w:pos="810"/>
              </w:tabs>
              <w:spacing w:after="0" w:line="360" w:lineRule="auto"/>
              <w:jc w:val="center"/>
              <w:rPr>
                <w:sz w:val="22"/>
                <w:szCs w:val="22"/>
              </w:rPr>
            </w:pPr>
            <w:r w:rsidRPr="000D500D">
              <w:rPr>
                <w:sz w:val="22"/>
                <w:szCs w:val="22"/>
              </w:rPr>
              <w:t>Наименование  ПКГ</w:t>
            </w:r>
          </w:p>
        </w:tc>
        <w:tc>
          <w:tcPr>
            <w:tcW w:w="2410" w:type="dxa"/>
          </w:tcPr>
          <w:p w:rsidR="001932FB" w:rsidRPr="000D500D" w:rsidRDefault="001932FB" w:rsidP="00A078E7">
            <w:pPr>
              <w:pStyle w:val="1"/>
              <w:tabs>
                <w:tab w:val="left" w:pos="810"/>
              </w:tabs>
              <w:spacing w:after="0" w:line="360" w:lineRule="auto"/>
              <w:jc w:val="center"/>
              <w:rPr>
                <w:sz w:val="22"/>
                <w:szCs w:val="22"/>
              </w:rPr>
            </w:pPr>
            <w:r w:rsidRPr="000D500D">
              <w:rPr>
                <w:sz w:val="22"/>
                <w:szCs w:val="22"/>
              </w:rPr>
              <w:t>Квалификационные  уровни</w:t>
            </w:r>
          </w:p>
        </w:tc>
        <w:tc>
          <w:tcPr>
            <w:tcW w:w="3333" w:type="dxa"/>
          </w:tcPr>
          <w:p w:rsidR="001932FB" w:rsidRPr="000D500D" w:rsidRDefault="001932FB" w:rsidP="00A078E7">
            <w:pPr>
              <w:pStyle w:val="1"/>
              <w:tabs>
                <w:tab w:val="left" w:pos="810"/>
              </w:tabs>
              <w:spacing w:after="0" w:line="360" w:lineRule="auto"/>
              <w:jc w:val="center"/>
              <w:rPr>
                <w:sz w:val="22"/>
                <w:szCs w:val="22"/>
              </w:rPr>
            </w:pPr>
            <w:r w:rsidRPr="000D500D">
              <w:rPr>
                <w:sz w:val="22"/>
                <w:szCs w:val="22"/>
              </w:rPr>
              <w:t>Наименование                   должности/ профессии</w:t>
            </w:r>
          </w:p>
        </w:tc>
        <w:tc>
          <w:tcPr>
            <w:tcW w:w="1419" w:type="dxa"/>
          </w:tcPr>
          <w:p w:rsidR="001932FB" w:rsidRPr="000D500D" w:rsidRDefault="001932FB" w:rsidP="00A078E7">
            <w:pPr>
              <w:pStyle w:val="1"/>
              <w:tabs>
                <w:tab w:val="left" w:pos="810"/>
              </w:tabs>
              <w:spacing w:after="0" w:line="360" w:lineRule="auto"/>
              <w:jc w:val="center"/>
              <w:rPr>
                <w:sz w:val="22"/>
                <w:szCs w:val="22"/>
              </w:rPr>
            </w:pPr>
            <w:r w:rsidRPr="000D500D">
              <w:rPr>
                <w:sz w:val="22"/>
                <w:szCs w:val="22"/>
              </w:rPr>
              <w:t>Оклад, рублей</w:t>
            </w:r>
          </w:p>
        </w:tc>
      </w:tr>
      <w:tr w:rsidR="001932FB" w:rsidTr="00A078E7">
        <w:trPr>
          <w:trHeight w:val="429"/>
        </w:trPr>
        <w:tc>
          <w:tcPr>
            <w:tcW w:w="9847" w:type="dxa"/>
            <w:gridSpan w:val="4"/>
          </w:tcPr>
          <w:p w:rsidR="001932FB" w:rsidRPr="000D500D" w:rsidRDefault="001932FB" w:rsidP="00A078E7">
            <w:pPr>
              <w:pStyle w:val="1"/>
              <w:tabs>
                <w:tab w:val="left" w:pos="810"/>
              </w:tabs>
              <w:spacing w:after="0" w:line="276" w:lineRule="auto"/>
              <w:jc w:val="center"/>
              <w:rPr>
                <w:b/>
                <w:sz w:val="22"/>
                <w:szCs w:val="22"/>
              </w:rPr>
            </w:pPr>
            <w:r w:rsidRPr="000D500D">
              <w:rPr>
                <w:b/>
                <w:sz w:val="22"/>
                <w:szCs w:val="22"/>
              </w:rPr>
              <w:t>Размеры  окладов  работников образования</w:t>
            </w:r>
          </w:p>
        </w:tc>
      </w:tr>
      <w:tr w:rsidR="001932FB" w:rsidTr="00A078E7">
        <w:tc>
          <w:tcPr>
            <w:tcW w:w="2685" w:type="dxa"/>
          </w:tcPr>
          <w:p w:rsidR="001932FB" w:rsidRPr="000D500D" w:rsidRDefault="001932FB" w:rsidP="00A078E7">
            <w:pPr>
              <w:pStyle w:val="1"/>
              <w:tabs>
                <w:tab w:val="left" w:pos="810"/>
              </w:tabs>
              <w:spacing w:after="0" w:line="276" w:lineRule="auto"/>
              <w:rPr>
                <w:sz w:val="22"/>
                <w:szCs w:val="22"/>
              </w:rPr>
            </w:pPr>
            <w:r w:rsidRPr="000D500D">
              <w:rPr>
                <w:sz w:val="22"/>
                <w:szCs w:val="22"/>
              </w:rPr>
              <w:t>Педагогические работники</w:t>
            </w:r>
          </w:p>
        </w:tc>
        <w:tc>
          <w:tcPr>
            <w:tcW w:w="2410" w:type="dxa"/>
          </w:tcPr>
          <w:p w:rsidR="001932FB" w:rsidRPr="000D500D" w:rsidRDefault="001932FB" w:rsidP="00A078E7">
            <w:pPr>
              <w:pStyle w:val="1"/>
              <w:tabs>
                <w:tab w:val="left" w:pos="810"/>
              </w:tabs>
              <w:spacing w:after="0" w:line="276" w:lineRule="auto"/>
              <w:rPr>
                <w:sz w:val="22"/>
                <w:szCs w:val="22"/>
              </w:rPr>
            </w:pPr>
            <w:r w:rsidRPr="000D500D">
              <w:rPr>
                <w:sz w:val="22"/>
                <w:szCs w:val="22"/>
              </w:rPr>
              <w:t>2 квалификационный  уровень</w:t>
            </w:r>
          </w:p>
        </w:tc>
        <w:tc>
          <w:tcPr>
            <w:tcW w:w="3333" w:type="dxa"/>
          </w:tcPr>
          <w:p w:rsidR="001932FB" w:rsidRPr="000D500D" w:rsidRDefault="001932FB" w:rsidP="00A078E7">
            <w:pPr>
              <w:pStyle w:val="1"/>
              <w:tabs>
                <w:tab w:val="left" w:pos="810"/>
              </w:tabs>
              <w:spacing w:after="0" w:line="276" w:lineRule="auto"/>
              <w:rPr>
                <w:sz w:val="22"/>
                <w:szCs w:val="22"/>
              </w:rPr>
            </w:pPr>
            <w:r w:rsidRPr="000D500D">
              <w:rPr>
                <w:sz w:val="22"/>
                <w:szCs w:val="22"/>
              </w:rPr>
              <w:t>Инструктор методист, концертмейстер,</w:t>
            </w:r>
            <w:r w:rsidRPr="008E4717">
              <w:rPr>
                <w:b/>
                <w:sz w:val="22"/>
                <w:szCs w:val="22"/>
                <w:u w:val="single"/>
              </w:rPr>
              <w:t xml:space="preserve"> педагог дополнительного образования, педагог – организатор, </w:t>
            </w:r>
            <w:r w:rsidRPr="000D500D">
              <w:rPr>
                <w:sz w:val="22"/>
                <w:szCs w:val="22"/>
              </w:rPr>
              <w:t>социальный педагог, трене</w:t>
            </w:r>
            <w:proofErr w:type="gramStart"/>
            <w:r w:rsidRPr="000D500D">
              <w:rPr>
                <w:sz w:val="22"/>
                <w:szCs w:val="22"/>
              </w:rPr>
              <w:t>р-</w:t>
            </w:r>
            <w:proofErr w:type="gramEnd"/>
            <w:r w:rsidRPr="000D500D">
              <w:rPr>
                <w:sz w:val="22"/>
                <w:szCs w:val="22"/>
              </w:rPr>
              <w:t xml:space="preserve"> преподаватель</w:t>
            </w:r>
          </w:p>
        </w:tc>
        <w:tc>
          <w:tcPr>
            <w:tcW w:w="1419" w:type="dxa"/>
          </w:tcPr>
          <w:p w:rsidR="001932FB" w:rsidRPr="000D500D" w:rsidRDefault="001932FB" w:rsidP="00A078E7">
            <w:pPr>
              <w:pStyle w:val="1"/>
              <w:tabs>
                <w:tab w:val="left" w:pos="810"/>
              </w:tabs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23 337</w:t>
            </w:r>
          </w:p>
        </w:tc>
      </w:tr>
      <w:tr w:rsidR="001932FB" w:rsidTr="00A078E7">
        <w:tc>
          <w:tcPr>
            <w:tcW w:w="2685" w:type="dxa"/>
          </w:tcPr>
          <w:p w:rsidR="001932FB" w:rsidRPr="000D500D" w:rsidRDefault="001932FB" w:rsidP="00A078E7">
            <w:pPr>
              <w:pStyle w:val="1"/>
              <w:tabs>
                <w:tab w:val="left" w:pos="810"/>
              </w:tabs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932FB" w:rsidRPr="000D500D" w:rsidRDefault="001932FB" w:rsidP="00A078E7">
            <w:pPr>
              <w:pStyle w:val="1"/>
              <w:tabs>
                <w:tab w:val="left" w:pos="810"/>
              </w:tabs>
              <w:spacing w:after="0" w:line="276" w:lineRule="auto"/>
              <w:rPr>
                <w:sz w:val="22"/>
                <w:szCs w:val="22"/>
              </w:rPr>
            </w:pPr>
            <w:r w:rsidRPr="000D500D">
              <w:rPr>
                <w:sz w:val="22"/>
                <w:szCs w:val="22"/>
              </w:rPr>
              <w:t>3 квалификационный  уровень</w:t>
            </w:r>
          </w:p>
        </w:tc>
        <w:tc>
          <w:tcPr>
            <w:tcW w:w="3333" w:type="dxa"/>
          </w:tcPr>
          <w:p w:rsidR="001932FB" w:rsidRPr="000D500D" w:rsidRDefault="001932FB" w:rsidP="00A078E7">
            <w:pPr>
              <w:pStyle w:val="1"/>
              <w:tabs>
                <w:tab w:val="left" w:pos="810"/>
              </w:tabs>
              <w:spacing w:after="0" w:line="276" w:lineRule="auto"/>
              <w:rPr>
                <w:sz w:val="22"/>
                <w:szCs w:val="22"/>
              </w:rPr>
            </w:pPr>
            <w:r w:rsidRPr="000D500D">
              <w:rPr>
                <w:sz w:val="22"/>
                <w:szCs w:val="22"/>
              </w:rPr>
              <w:t xml:space="preserve">Воспитатель, мастер производственного обучения, </w:t>
            </w:r>
            <w:r w:rsidRPr="008E4717">
              <w:rPr>
                <w:b/>
                <w:sz w:val="22"/>
                <w:szCs w:val="22"/>
                <w:u w:val="single"/>
              </w:rPr>
              <w:t>методист</w:t>
            </w:r>
            <w:r w:rsidRPr="000D500D">
              <w:rPr>
                <w:sz w:val="22"/>
                <w:szCs w:val="22"/>
              </w:rPr>
              <w:t>, педагог - психолог</w:t>
            </w:r>
          </w:p>
        </w:tc>
        <w:tc>
          <w:tcPr>
            <w:tcW w:w="1419" w:type="dxa"/>
          </w:tcPr>
          <w:p w:rsidR="001932FB" w:rsidRPr="000D500D" w:rsidRDefault="001932FB" w:rsidP="00A078E7">
            <w:pPr>
              <w:pStyle w:val="1"/>
              <w:tabs>
                <w:tab w:val="left" w:pos="810"/>
              </w:tabs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24 270</w:t>
            </w:r>
          </w:p>
        </w:tc>
      </w:tr>
      <w:tr w:rsidR="001932FB" w:rsidTr="00A078E7">
        <w:tc>
          <w:tcPr>
            <w:tcW w:w="9847" w:type="dxa"/>
            <w:gridSpan w:val="4"/>
          </w:tcPr>
          <w:p w:rsidR="001932FB" w:rsidRPr="000D500D" w:rsidRDefault="001932FB" w:rsidP="00A078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50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Размеры окладов общеотраслевых должностей руководителей, специалистов и служащих</w:t>
            </w:r>
          </w:p>
        </w:tc>
      </w:tr>
      <w:tr w:rsidR="001932FB" w:rsidTr="00A078E7">
        <w:tc>
          <w:tcPr>
            <w:tcW w:w="2685" w:type="dxa"/>
          </w:tcPr>
          <w:p w:rsidR="001932FB" w:rsidRPr="000D500D" w:rsidRDefault="001932FB" w:rsidP="00A078E7">
            <w:pPr>
              <w:pStyle w:val="1"/>
              <w:tabs>
                <w:tab w:val="left" w:pos="810"/>
              </w:tabs>
              <w:spacing w:after="0" w:line="276" w:lineRule="auto"/>
              <w:rPr>
                <w:sz w:val="22"/>
                <w:szCs w:val="22"/>
              </w:rPr>
            </w:pPr>
            <w:r w:rsidRPr="000D500D">
              <w:rPr>
                <w:sz w:val="22"/>
                <w:szCs w:val="22"/>
              </w:rPr>
              <w:t>Общеотраслевые должности служащих  первого уровня</w:t>
            </w:r>
          </w:p>
        </w:tc>
        <w:tc>
          <w:tcPr>
            <w:tcW w:w="2410" w:type="dxa"/>
            <w:vMerge w:val="restart"/>
          </w:tcPr>
          <w:p w:rsidR="001932FB" w:rsidRPr="000D500D" w:rsidRDefault="001932FB" w:rsidP="00A078E7">
            <w:pPr>
              <w:pStyle w:val="1"/>
              <w:tabs>
                <w:tab w:val="left" w:pos="810"/>
              </w:tabs>
              <w:spacing w:after="0" w:line="276" w:lineRule="auto"/>
              <w:rPr>
                <w:sz w:val="22"/>
                <w:szCs w:val="22"/>
              </w:rPr>
            </w:pPr>
            <w:r w:rsidRPr="000D500D">
              <w:rPr>
                <w:sz w:val="22"/>
                <w:szCs w:val="22"/>
              </w:rPr>
              <w:t>1 квалификационный  уровень</w:t>
            </w:r>
          </w:p>
        </w:tc>
        <w:tc>
          <w:tcPr>
            <w:tcW w:w="3333" w:type="dxa"/>
            <w:vMerge w:val="restart"/>
          </w:tcPr>
          <w:p w:rsidR="001932FB" w:rsidRPr="000D500D" w:rsidRDefault="001932FB" w:rsidP="00A078E7">
            <w:pPr>
              <w:pStyle w:val="1"/>
              <w:tabs>
                <w:tab w:val="left" w:pos="810"/>
              </w:tabs>
              <w:spacing w:after="0" w:line="276" w:lineRule="auto"/>
              <w:rPr>
                <w:sz w:val="22"/>
                <w:szCs w:val="22"/>
              </w:rPr>
            </w:pPr>
            <w:r w:rsidRPr="000D500D">
              <w:rPr>
                <w:sz w:val="22"/>
                <w:szCs w:val="22"/>
              </w:rPr>
              <w:t xml:space="preserve"> Делопроизводитель, </w:t>
            </w:r>
            <w:r w:rsidRPr="008E4717">
              <w:rPr>
                <w:b/>
                <w:sz w:val="22"/>
                <w:szCs w:val="22"/>
                <w:u w:val="single"/>
              </w:rPr>
              <w:t>секретарь</w:t>
            </w:r>
          </w:p>
        </w:tc>
        <w:tc>
          <w:tcPr>
            <w:tcW w:w="1419" w:type="dxa"/>
            <w:vMerge w:val="restart"/>
          </w:tcPr>
          <w:p w:rsidR="001932FB" w:rsidRPr="000D500D" w:rsidRDefault="001932FB" w:rsidP="00A078E7">
            <w:pPr>
              <w:pStyle w:val="1"/>
              <w:tabs>
                <w:tab w:val="left" w:pos="810"/>
              </w:tabs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13 680</w:t>
            </w:r>
          </w:p>
        </w:tc>
      </w:tr>
      <w:tr w:rsidR="001932FB" w:rsidTr="00A078E7">
        <w:trPr>
          <w:trHeight w:val="291"/>
        </w:trPr>
        <w:tc>
          <w:tcPr>
            <w:tcW w:w="2685" w:type="dxa"/>
            <w:vMerge w:val="restart"/>
          </w:tcPr>
          <w:p w:rsidR="001932FB" w:rsidRPr="000D500D" w:rsidRDefault="001932FB" w:rsidP="00A078E7">
            <w:pPr>
              <w:pStyle w:val="1"/>
              <w:tabs>
                <w:tab w:val="left" w:pos="810"/>
              </w:tabs>
              <w:spacing w:after="0" w:line="276" w:lineRule="auto"/>
              <w:rPr>
                <w:sz w:val="22"/>
                <w:szCs w:val="22"/>
              </w:rPr>
            </w:pPr>
            <w:r w:rsidRPr="000D500D">
              <w:rPr>
                <w:sz w:val="22"/>
                <w:szCs w:val="22"/>
              </w:rPr>
              <w:t>Общеотраслевые должности служащих     второго уровня</w:t>
            </w:r>
          </w:p>
        </w:tc>
        <w:tc>
          <w:tcPr>
            <w:tcW w:w="2410" w:type="dxa"/>
            <w:vMerge/>
          </w:tcPr>
          <w:p w:rsidR="001932FB" w:rsidRPr="000D500D" w:rsidRDefault="001932FB" w:rsidP="00A078E7">
            <w:pPr>
              <w:pStyle w:val="1"/>
              <w:tabs>
                <w:tab w:val="left" w:pos="810"/>
              </w:tabs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3333" w:type="dxa"/>
            <w:vMerge/>
          </w:tcPr>
          <w:p w:rsidR="001932FB" w:rsidRPr="000D500D" w:rsidRDefault="001932FB" w:rsidP="00A078E7">
            <w:pPr>
              <w:pStyle w:val="1"/>
              <w:tabs>
                <w:tab w:val="left" w:pos="810"/>
              </w:tabs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</w:tcPr>
          <w:p w:rsidR="001932FB" w:rsidRPr="000D500D" w:rsidRDefault="001932FB" w:rsidP="00A078E7">
            <w:pPr>
              <w:pStyle w:val="1"/>
              <w:tabs>
                <w:tab w:val="left" w:pos="810"/>
              </w:tabs>
              <w:spacing w:after="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932FB" w:rsidTr="00A078E7">
        <w:tc>
          <w:tcPr>
            <w:tcW w:w="2685" w:type="dxa"/>
            <w:vMerge/>
          </w:tcPr>
          <w:p w:rsidR="001932FB" w:rsidRPr="000D500D" w:rsidRDefault="001932FB" w:rsidP="00A078E7">
            <w:pPr>
              <w:pStyle w:val="1"/>
              <w:tabs>
                <w:tab w:val="left" w:pos="810"/>
              </w:tabs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932FB" w:rsidRPr="000D500D" w:rsidRDefault="001932FB" w:rsidP="00A078E7">
            <w:pPr>
              <w:pStyle w:val="1"/>
              <w:tabs>
                <w:tab w:val="left" w:pos="810"/>
              </w:tabs>
              <w:spacing w:after="0" w:line="276" w:lineRule="auto"/>
              <w:rPr>
                <w:sz w:val="22"/>
                <w:szCs w:val="22"/>
              </w:rPr>
            </w:pPr>
            <w:r w:rsidRPr="000D500D">
              <w:rPr>
                <w:sz w:val="22"/>
                <w:szCs w:val="22"/>
              </w:rPr>
              <w:t>2 квалификационный  уровень</w:t>
            </w:r>
          </w:p>
        </w:tc>
        <w:tc>
          <w:tcPr>
            <w:tcW w:w="3333" w:type="dxa"/>
          </w:tcPr>
          <w:p w:rsidR="001932FB" w:rsidRPr="000D500D" w:rsidRDefault="001932FB" w:rsidP="00A078E7">
            <w:pPr>
              <w:pStyle w:val="1"/>
              <w:tabs>
                <w:tab w:val="left" w:pos="810"/>
              </w:tabs>
              <w:spacing w:after="0" w:line="276" w:lineRule="auto"/>
              <w:rPr>
                <w:sz w:val="22"/>
                <w:szCs w:val="22"/>
              </w:rPr>
            </w:pPr>
            <w:r w:rsidRPr="000D500D">
              <w:rPr>
                <w:sz w:val="22"/>
                <w:szCs w:val="22"/>
              </w:rPr>
              <w:t xml:space="preserve">Заведующий складом,       </w:t>
            </w:r>
            <w:r w:rsidRPr="008E4717">
              <w:rPr>
                <w:b/>
                <w:sz w:val="22"/>
                <w:szCs w:val="22"/>
                <w:u w:val="single"/>
              </w:rPr>
              <w:t>заведующий хозяйством</w:t>
            </w:r>
          </w:p>
        </w:tc>
        <w:tc>
          <w:tcPr>
            <w:tcW w:w="1419" w:type="dxa"/>
          </w:tcPr>
          <w:p w:rsidR="001932FB" w:rsidRPr="000D500D" w:rsidRDefault="001932FB" w:rsidP="00A078E7">
            <w:pPr>
              <w:pStyle w:val="1"/>
              <w:tabs>
                <w:tab w:val="left" w:pos="810"/>
              </w:tabs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16 212</w:t>
            </w:r>
          </w:p>
        </w:tc>
      </w:tr>
      <w:tr w:rsidR="001932FB" w:rsidTr="00A078E7">
        <w:trPr>
          <w:trHeight w:val="1371"/>
        </w:trPr>
        <w:tc>
          <w:tcPr>
            <w:tcW w:w="2685" w:type="dxa"/>
          </w:tcPr>
          <w:p w:rsidR="001932FB" w:rsidRPr="000D500D" w:rsidRDefault="001932FB" w:rsidP="00A078E7">
            <w:pPr>
              <w:pStyle w:val="1"/>
              <w:tabs>
                <w:tab w:val="left" w:pos="810"/>
              </w:tabs>
              <w:spacing w:after="0" w:line="276" w:lineRule="auto"/>
              <w:rPr>
                <w:sz w:val="22"/>
                <w:szCs w:val="22"/>
              </w:rPr>
            </w:pPr>
            <w:r w:rsidRPr="000D500D">
              <w:rPr>
                <w:sz w:val="22"/>
                <w:szCs w:val="22"/>
              </w:rPr>
              <w:t>Общеотраслевые должности служащих      четвертого уровня</w:t>
            </w:r>
          </w:p>
        </w:tc>
        <w:tc>
          <w:tcPr>
            <w:tcW w:w="2410" w:type="dxa"/>
          </w:tcPr>
          <w:p w:rsidR="001932FB" w:rsidRPr="000D500D" w:rsidRDefault="001932FB" w:rsidP="00A078E7">
            <w:pPr>
              <w:pStyle w:val="1"/>
              <w:tabs>
                <w:tab w:val="left" w:pos="810"/>
              </w:tabs>
              <w:rPr>
                <w:sz w:val="22"/>
                <w:szCs w:val="22"/>
              </w:rPr>
            </w:pPr>
            <w:r w:rsidRPr="000D500D">
              <w:rPr>
                <w:sz w:val="22"/>
                <w:szCs w:val="22"/>
              </w:rPr>
              <w:t>3 квалификационный  уровень</w:t>
            </w:r>
          </w:p>
        </w:tc>
        <w:tc>
          <w:tcPr>
            <w:tcW w:w="3333" w:type="dxa"/>
          </w:tcPr>
          <w:p w:rsidR="001932FB" w:rsidRPr="000D500D" w:rsidRDefault="001932FB" w:rsidP="00A078E7">
            <w:pPr>
              <w:pStyle w:val="1"/>
              <w:tabs>
                <w:tab w:val="left" w:pos="810"/>
              </w:tabs>
              <w:rPr>
                <w:sz w:val="22"/>
                <w:szCs w:val="22"/>
              </w:rPr>
            </w:pPr>
            <w:r w:rsidRPr="008E4717">
              <w:rPr>
                <w:b/>
                <w:sz w:val="22"/>
                <w:szCs w:val="22"/>
                <w:u w:val="single"/>
              </w:rPr>
              <w:t>Директор (начальник, заведующий</w:t>
            </w:r>
            <w:proofErr w:type="gramStart"/>
            <w:r w:rsidRPr="008E4717">
              <w:rPr>
                <w:b/>
                <w:sz w:val="22"/>
                <w:szCs w:val="22"/>
                <w:u w:val="single"/>
              </w:rPr>
              <w:t xml:space="preserve"> )</w:t>
            </w:r>
            <w:proofErr w:type="gramEnd"/>
            <w:r w:rsidRPr="008E4717">
              <w:rPr>
                <w:b/>
                <w:sz w:val="22"/>
                <w:szCs w:val="22"/>
                <w:u w:val="single"/>
              </w:rPr>
              <w:t xml:space="preserve"> филиала,  другого обособленного структурного подразделения</w:t>
            </w:r>
          </w:p>
        </w:tc>
        <w:tc>
          <w:tcPr>
            <w:tcW w:w="1419" w:type="dxa"/>
          </w:tcPr>
          <w:p w:rsidR="001932FB" w:rsidRPr="000D500D" w:rsidRDefault="001932FB" w:rsidP="00A078E7">
            <w:pPr>
              <w:pStyle w:val="1"/>
              <w:tabs>
                <w:tab w:val="left" w:pos="8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28 087</w:t>
            </w:r>
          </w:p>
        </w:tc>
      </w:tr>
      <w:tr w:rsidR="001932FB" w:rsidTr="00A078E7">
        <w:tc>
          <w:tcPr>
            <w:tcW w:w="9847" w:type="dxa"/>
            <w:gridSpan w:val="4"/>
          </w:tcPr>
          <w:p w:rsidR="001932FB" w:rsidRPr="000D500D" w:rsidRDefault="001932FB" w:rsidP="00A078E7">
            <w:pPr>
              <w:pStyle w:val="1"/>
              <w:tabs>
                <w:tab w:val="left" w:pos="810"/>
              </w:tabs>
              <w:spacing w:after="0" w:line="276" w:lineRule="auto"/>
              <w:jc w:val="center"/>
              <w:rPr>
                <w:sz w:val="22"/>
                <w:szCs w:val="22"/>
              </w:rPr>
            </w:pPr>
            <w:r w:rsidRPr="000D500D">
              <w:rPr>
                <w:b/>
                <w:bCs/>
                <w:sz w:val="22"/>
                <w:szCs w:val="22"/>
              </w:rPr>
              <w:t>Размеры окладов общеотраслевых должностей руководителей, специалистов и служащих</w:t>
            </w:r>
          </w:p>
        </w:tc>
      </w:tr>
      <w:tr w:rsidR="001932FB" w:rsidRPr="00827121" w:rsidTr="00A078E7">
        <w:tc>
          <w:tcPr>
            <w:tcW w:w="2685" w:type="dxa"/>
          </w:tcPr>
          <w:p w:rsidR="001932FB" w:rsidRPr="000D500D" w:rsidRDefault="001932FB" w:rsidP="00A078E7">
            <w:pPr>
              <w:pStyle w:val="1"/>
              <w:spacing w:after="0"/>
              <w:rPr>
                <w:sz w:val="22"/>
                <w:szCs w:val="22"/>
              </w:rPr>
            </w:pPr>
            <w:r w:rsidRPr="000D500D">
              <w:rPr>
                <w:sz w:val="22"/>
                <w:szCs w:val="22"/>
              </w:rPr>
              <w:t>Общеотраслевые профессии рабочих первого уровня</w:t>
            </w:r>
          </w:p>
        </w:tc>
        <w:tc>
          <w:tcPr>
            <w:tcW w:w="2410" w:type="dxa"/>
          </w:tcPr>
          <w:p w:rsidR="001932FB" w:rsidRPr="000D500D" w:rsidRDefault="001932FB" w:rsidP="00A078E7">
            <w:pPr>
              <w:pStyle w:val="1"/>
              <w:tabs>
                <w:tab w:val="left" w:pos="810"/>
              </w:tabs>
              <w:spacing w:after="0" w:line="276" w:lineRule="auto"/>
              <w:rPr>
                <w:sz w:val="22"/>
                <w:szCs w:val="22"/>
              </w:rPr>
            </w:pPr>
            <w:r w:rsidRPr="000D500D">
              <w:rPr>
                <w:sz w:val="22"/>
                <w:szCs w:val="22"/>
              </w:rPr>
              <w:t>1 квалификационный  уровень</w:t>
            </w:r>
          </w:p>
        </w:tc>
        <w:tc>
          <w:tcPr>
            <w:tcW w:w="3333" w:type="dxa"/>
          </w:tcPr>
          <w:p w:rsidR="001932FB" w:rsidRPr="000D500D" w:rsidRDefault="001932FB" w:rsidP="00A078E7">
            <w:pPr>
              <w:pStyle w:val="1"/>
              <w:tabs>
                <w:tab w:val="left" w:pos="810"/>
              </w:tabs>
              <w:spacing w:after="0" w:line="276" w:lineRule="auto"/>
              <w:rPr>
                <w:sz w:val="22"/>
                <w:szCs w:val="22"/>
              </w:rPr>
            </w:pPr>
            <w:r w:rsidRPr="000D500D">
              <w:rPr>
                <w:sz w:val="22"/>
                <w:szCs w:val="22"/>
              </w:rPr>
              <w:t xml:space="preserve"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рабочих: </w:t>
            </w:r>
            <w:r w:rsidRPr="008E4717">
              <w:rPr>
                <w:b/>
                <w:sz w:val="22"/>
                <w:szCs w:val="22"/>
                <w:u w:val="single"/>
              </w:rPr>
              <w:t>уборщик служебных помещений</w:t>
            </w:r>
          </w:p>
        </w:tc>
        <w:tc>
          <w:tcPr>
            <w:tcW w:w="1419" w:type="dxa"/>
          </w:tcPr>
          <w:p w:rsidR="001932FB" w:rsidRPr="000D500D" w:rsidRDefault="001932FB" w:rsidP="00A078E7">
            <w:pPr>
              <w:pStyle w:val="1"/>
              <w:tabs>
                <w:tab w:val="left" w:pos="810"/>
              </w:tabs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13 680</w:t>
            </w:r>
          </w:p>
        </w:tc>
      </w:tr>
      <w:tr w:rsidR="001932FB" w:rsidRPr="00827121" w:rsidTr="00A078E7">
        <w:trPr>
          <w:trHeight w:val="2967"/>
        </w:trPr>
        <w:tc>
          <w:tcPr>
            <w:tcW w:w="2685" w:type="dxa"/>
          </w:tcPr>
          <w:p w:rsidR="001932FB" w:rsidRPr="000D500D" w:rsidRDefault="001932FB" w:rsidP="00A078E7">
            <w:pPr>
              <w:pStyle w:val="1"/>
              <w:spacing w:after="0"/>
              <w:rPr>
                <w:sz w:val="22"/>
                <w:szCs w:val="22"/>
              </w:rPr>
            </w:pPr>
            <w:r w:rsidRPr="000D500D">
              <w:rPr>
                <w:sz w:val="22"/>
                <w:szCs w:val="22"/>
              </w:rPr>
              <w:t>Общеотраслевые профессии рабочих второго уровня</w:t>
            </w:r>
          </w:p>
          <w:p w:rsidR="001932FB" w:rsidRPr="000D500D" w:rsidRDefault="001932FB" w:rsidP="00A078E7">
            <w:pPr>
              <w:pStyle w:val="1"/>
              <w:tabs>
                <w:tab w:val="left" w:pos="810"/>
              </w:tabs>
              <w:spacing w:after="0"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1932FB" w:rsidRPr="000D500D" w:rsidRDefault="001932FB" w:rsidP="00A078E7">
            <w:pPr>
              <w:pStyle w:val="1"/>
              <w:tabs>
                <w:tab w:val="left" w:pos="810"/>
              </w:tabs>
              <w:spacing w:after="0" w:line="276" w:lineRule="auto"/>
              <w:rPr>
                <w:sz w:val="22"/>
                <w:szCs w:val="22"/>
              </w:rPr>
            </w:pPr>
            <w:r w:rsidRPr="000D500D">
              <w:rPr>
                <w:sz w:val="22"/>
                <w:szCs w:val="22"/>
              </w:rPr>
              <w:t>1 квалификационный  уровень</w:t>
            </w:r>
          </w:p>
        </w:tc>
        <w:tc>
          <w:tcPr>
            <w:tcW w:w="3333" w:type="dxa"/>
          </w:tcPr>
          <w:p w:rsidR="001932FB" w:rsidRPr="000D500D" w:rsidRDefault="001932FB" w:rsidP="00A078E7">
            <w:pPr>
              <w:pStyle w:val="1"/>
              <w:tabs>
                <w:tab w:val="left" w:pos="810"/>
              </w:tabs>
              <w:spacing w:after="0" w:line="276" w:lineRule="auto"/>
              <w:rPr>
                <w:sz w:val="22"/>
                <w:szCs w:val="22"/>
              </w:rPr>
            </w:pPr>
            <w:r w:rsidRPr="000D500D">
              <w:rPr>
                <w:sz w:val="22"/>
                <w:szCs w:val="22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</w:t>
            </w:r>
            <w:r>
              <w:rPr>
                <w:sz w:val="22"/>
                <w:szCs w:val="22"/>
              </w:rPr>
              <w:t>ником работ и профессий рабочих:</w:t>
            </w:r>
            <w:r w:rsidRPr="000D500D">
              <w:rPr>
                <w:sz w:val="22"/>
                <w:szCs w:val="22"/>
              </w:rPr>
              <w:t xml:space="preserve"> </w:t>
            </w:r>
            <w:r w:rsidRPr="008E4717">
              <w:rPr>
                <w:b/>
                <w:sz w:val="22"/>
                <w:szCs w:val="22"/>
                <w:u w:val="single"/>
              </w:rPr>
              <w:t>рабочий по комплексному обслуживанию здани</w:t>
            </w:r>
            <w:r w:rsidRPr="000D500D"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 xml:space="preserve">, </w:t>
            </w:r>
            <w:r w:rsidRPr="008E4717">
              <w:rPr>
                <w:b/>
                <w:sz w:val="22"/>
                <w:szCs w:val="22"/>
                <w:u w:val="single"/>
              </w:rPr>
              <w:t>костюмер</w:t>
            </w:r>
          </w:p>
        </w:tc>
        <w:tc>
          <w:tcPr>
            <w:tcW w:w="1419" w:type="dxa"/>
          </w:tcPr>
          <w:p w:rsidR="001932FB" w:rsidRPr="000D500D" w:rsidRDefault="001932FB" w:rsidP="00A078E7">
            <w:pPr>
              <w:pStyle w:val="1"/>
              <w:tabs>
                <w:tab w:val="left" w:pos="810"/>
              </w:tabs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15 231</w:t>
            </w:r>
          </w:p>
        </w:tc>
      </w:tr>
    </w:tbl>
    <w:p w:rsidR="001932FB" w:rsidRDefault="001932FB" w:rsidP="00CB0C12">
      <w:pPr>
        <w:shd w:val="clear" w:color="auto" w:fill="FFFFFF"/>
        <w:ind w:right="40"/>
        <w:rPr>
          <w:rFonts w:ascii="Times New Roman" w:hAnsi="Times New Roman" w:cs="Times New Roman"/>
          <w:sz w:val="26"/>
          <w:szCs w:val="26"/>
        </w:rPr>
      </w:pPr>
    </w:p>
    <w:sectPr w:rsidR="001932FB" w:rsidSect="001932FB">
      <w:footerReference w:type="default" r:id="rId8"/>
      <w:pgSz w:w="11906" w:h="16838"/>
      <w:pgMar w:top="567" w:right="851" w:bottom="851" w:left="1418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6FC" w:rsidRDefault="002076FC" w:rsidP="00AE1D5D">
      <w:r>
        <w:separator/>
      </w:r>
    </w:p>
  </w:endnote>
  <w:endnote w:type="continuationSeparator" w:id="0">
    <w:p w:rsidR="002076FC" w:rsidRDefault="002076FC" w:rsidP="00AE1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43719"/>
      <w:docPartObj>
        <w:docPartGallery w:val="Page Numbers (Bottom of Page)"/>
        <w:docPartUnique/>
      </w:docPartObj>
    </w:sdtPr>
    <w:sdtContent>
      <w:p w:rsidR="00630288" w:rsidRDefault="003E4E2D">
        <w:pPr>
          <w:pStyle w:val="a8"/>
          <w:jc w:val="right"/>
        </w:pPr>
        <w:r>
          <w:fldChar w:fldCharType="begin"/>
        </w:r>
        <w:r w:rsidR="004A1AA7">
          <w:instrText xml:space="preserve"> PAGE   \* MERGEFORMAT </w:instrText>
        </w:r>
        <w:r>
          <w:fldChar w:fldCharType="separate"/>
        </w:r>
        <w:r w:rsidR="00A14B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0288" w:rsidRDefault="0063028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6FC" w:rsidRDefault="002076FC" w:rsidP="00AE1D5D">
      <w:r>
        <w:separator/>
      </w:r>
    </w:p>
  </w:footnote>
  <w:footnote w:type="continuationSeparator" w:id="0">
    <w:p w:rsidR="002076FC" w:rsidRDefault="002076FC" w:rsidP="00AE1D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C387D2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1512AF"/>
    <w:multiLevelType w:val="multilevel"/>
    <w:tmpl w:val="E0E4262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2DB2AC4"/>
    <w:multiLevelType w:val="hybridMultilevel"/>
    <w:tmpl w:val="9880DAAC"/>
    <w:lvl w:ilvl="0" w:tplc="2D50DD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630218"/>
    <w:multiLevelType w:val="multilevel"/>
    <w:tmpl w:val="272052F8"/>
    <w:lvl w:ilvl="0">
      <w:start w:val="4"/>
      <w:numFmt w:val="decimal"/>
      <w:lvlText w:val="9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3747527"/>
    <w:multiLevelType w:val="multilevel"/>
    <w:tmpl w:val="662AE6A6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B147B6E"/>
    <w:multiLevelType w:val="multilevel"/>
    <w:tmpl w:val="15A81D2C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42558C1"/>
    <w:multiLevelType w:val="hybridMultilevel"/>
    <w:tmpl w:val="35A6AA74"/>
    <w:lvl w:ilvl="0" w:tplc="2D50DD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9B3080"/>
    <w:multiLevelType w:val="multilevel"/>
    <w:tmpl w:val="C36A668A"/>
    <w:lvl w:ilvl="0">
      <w:start w:val="1"/>
      <w:numFmt w:val="decimal"/>
      <w:lvlText w:val="9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73948E4"/>
    <w:multiLevelType w:val="multilevel"/>
    <w:tmpl w:val="1930B48A"/>
    <w:lvl w:ilvl="0">
      <w:start w:val="1"/>
      <w:numFmt w:val="decimal"/>
      <w:lvlText w:val="4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85C6E88"/>
    <w:multiLevelType w:val="multilevel"/>
    <w:tmpl w:val="67827ADE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02B6088"/>
    <w:multiLevelType w:val="multilevel"/>
    <w:tmpl w:val="371A71C2"/>
    <w:lvl w:ilvl="0">
      <w:start w:val="1"/>
      <w:numFmt w:val="decimal"/>
      <w:lvlText w:val="9.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E1C588E"/>
    <w:multiLevelType w:val="multilevel"/>
    <w:tmpl w:val="1774245A"/>
    <w:lvl w:ilvl="0">
      <w:start w:val="1"/>
      <w:numFmt w:val="decimal"/>
      <w:lvlText w:val="2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4F6A6D65"/>
    <w:multiLevelType w:val="multilevel"/>
    <w:tmpl w:val="1C64956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465668F"/>
    <w:multiLevelType w:val="multilevel"/>
    <w:tmpl w:val="841A5620"/>
    <w:lvl w:ilvl="0">
      <w:start w:val="1"/>
      <w:numFmt w:val="decimal"/>
      <w:lvlText w:val="2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57F8188D"/>
    <w:multiLevelType w:val="multilevel"/>
    <w:tmpl w:val="0C16F654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60A27E56"/>
    <w:multiLevelType w:val="hybridMultilevel"/>
    <w:tmpl w:val="FB1A9A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0EC1721"/>
    <w:multiLevelType w:val="multilevel"/>
    <w:tmpl w:val="023C0F76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61705F02"/>
    <w:multiLevelType w:val="hybridMultilevel"/>
    <w:tmpl w:val="1534E266"/>
    <w:lvl w:ilvl="0" w:tplc="2D50DD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25E7745"/>
    <w:multiLevelType w:val="multilevel"/>
    <w:tmpl w:val="D478A3B2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6A563C7F"/>
    <w:multiLevelType w:val="multilevel"/>
    <w:tmpl w:val="291C7E82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6BCF225F"/>
    <w:multiLevelType w:val="multilevel"/>
    <w:tmpl w:val="B754A15A"/>
    <w:lvl w:ilvl="0">
      <w:start w:val="1"/>
      <w:numFmt w:val="decimal"/>
      <w:lvlText w:val="4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6F0F5F9B"/>
    <w:multiLevelType w:val="multilevel"/>
    <w:tmpl w:val="023C0F76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76E756DF"/>
    <w:multiLevelType w:val="multilevel"/>
    <w:tmpl w:val="CC2678EE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>
      <w:lvl w:ilvl="0">
        <w:numFmt w:val="bullet"/>
        <w:lvlText w:val="-"/>
        <w:legacy w:legacy="1" w:legacySpace="0" w:legacyIndent="7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6"/>
  </w:num>
  <w:num w:numId="20">
    <w:abstractNumId w:val="2"/>
  </w:num>
  <w:num w:numId="21">
    <w:abstractNumId w:val="17"/>
  </w:num>
  <w:num w:numId="22">
    <w:abstractNumId w:val="6"/>
  </w:num>
  <w:num w:numId="23">
    <w:abstractNumId w:val="15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2E2"/>
    <w:rsid w:val="00063085"/>
    <w:rsid w:val="000A177D"/>
    <w:rsid w:val="000D302A"/>
    <w:rsid w:val="000E5A25"/>
    <w:rsid w:val="00115A59"/>
    <w:rsid w:val="001738E8"/>
    <w:rsid w:val="00176FDF"/>
    <w:rsid w:val="001904DA"/>
    <w:rsid w:val="001932FB"/>
    <w:rsid w:val="001B3678"/>
    <w:rsid w:val="001E4382"/>
    <w:rsid w:val="001E46D1"/>
    <w:rsid w:val="001F4437"/>
    <w:rsid w:val="002006C9"/>
    <w:rsid w:val="002076FC"/>
    <w:rsid w:val="002263E6"/>
    <w:rsid w:val="0026193C"/>
    <w:rsid w:val="002C5892"/>
    <w:rsid w:val="002C5DA6"/>
    <w:rsid w:val="002F2B51"/>
    <w:rsid w:val="002F6AD8"/>
    <w:rsid w:val="0032462C"/>
    <w:rsid w:val="00334FEA"/>
    <w:rsid w:val="00353A94"/>
    <w:rsid w:val="003B5BB8"/>
    <w:rsid w:val="003D3FD4"/>
    <w:rsid w:val="003E4E2D"/>
    <w:rsid w:val="00466FE9"/>
    <w:rsid w:val="004A1AA7"/>
    <w:rsid w:val="005562DB"/>
    <w:rsid w:val="005726A7"/>
    <w:rsid w:val="005873A1"/>
    <w:rsid w:val="005F3CFA"/>
    <w:rsid w:val="006251FF"/>
    <w:rsid w:val="00630288"/>
    <w:rsid w:val="00684E88"/>
    <w:rsid w:val="006878F9"/>
    <w:rsid w:val="006E290D"/>
    <w:rsid w:val="00701135"/>
    <w:rsid w:val="00720D7A"/>
    <w:rsid w:val="007C021B"/>
    <w:rsid w:val="007D2511"/>
    <w:rsid w:val="007D441B"/>
    <w:rsid w:val="0083558F"/>
    <w:rsid w:val="00891BDF"/>
    <w:rsid w:val="00895727"/>
    <w:rsid w:val="00930BC6"/>
    <w:rsid w:val="009443D0"/>
    <w:rsid w:val="0097716A"/>
    <w:rsid w:val="00981611"/>
    <w:rsid w:val="00993F1D"/>
    <w:rsid w:val="00997EE5"/>
    <w:rsid w:val="009A250B"/>
    <w:rsid w:val="009D53D5"/>
    <w:rsid w:val="009E7162"/>
    <w:rsid w:val="00A14BEB"/>
    <w:rsid w:val="00A61F41"/>
    <w:rsid w:val="00AE1D5D"/>
    <w:rsid w:val="00C82A59"/>
    <w:rsid w:val="00CB0C12"/>
    <w:rsid w:val="00CC47BD"/>
    <w:rsid w:val="00CE22E2"/>
    <w:rsid w:val="00CF6C75"/>
    <w:rsid w:val="00D67DA8"/>
    <w:rsid w:val="00D971E1"/>
    <w:rsid w:val="00DB09D5"/>
    <w:rsid w:val="00DB58EE"/>
    <w:rsid w:val="00E14026"/>
    <w:rsid w:val="00EA591A"/>
    <w:rsid w:val="00EE1E1C"/>
    <w:rsid w:val="00EF7263"/>
    <w:rsid w:val="00F20337"/>
    <w:rsid w:val="00F91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E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CE22E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CE22E2"/>
    <w:pPr>
      <w:spacing w:after="300" w:line="252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4">
    <w:name w:val="Table Grid"/>
    <w:basedOn w:val="a1"/>
    <w:uiPriority w:val="59"/>
    <w:rsid w:val="00CE22E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562D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E1D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E1D5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AE1D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E1D5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3">
    <w:name w:val="Body Text 3"/>
    <w:basedOn w:val="a"/>
    <w:link w:val="30"/>
    <w:rsid w:val="009443D0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30">
    <w:name w:val="Основной текст 3 Знак"/>
    <w:basedOn w:val="a0"/>
    <w:link w:val="3"/>
    <w:rsid w:val="009443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Цитата1"/>
    <w:basedOn w:val="a"/>
    <w:rsid w:val="009443D0"/>
    <w:pPr>
      <w:shd w:val="clear" w:color="auto" w:fill="FFFFFF"/>
      <w:ind w:left="1075" w:right="922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31">
    <w:name w:val="List 3"/>
    <w:basedOn w:val="a"/>
    <w:rsid w:val="009443D0"/>
    <w:pPr>
      <w:widowControl/>
      <w:ind w:left="849" w:hanging="283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rsid w:val="009443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67DA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DA8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customStyle="1" w:styleId="formattext">
    <w:name w:val="formattext"/>
    <w:basedOn w:val="a"/>
    <w:rsid w:val="0026193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11">
    <w:name w:val="Сетка таблицы1"/>
    <w:basedOn w:val="a1"/>
    <w:next w:val="a4"/>
    <w:uiPriority w:val="59"/>
    <w:rsid w:val="007D251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8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187627686355BB80F0DA62BCF8635FFDEC9BB3DF25766DE0FA93950D2B3412A97C81DB85C50CA0CMAT7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14</Pages>
  <Words>4484</Words>
  <Characters>25561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21</cp:revision>
  <cp:lastPrinted>2025-03-18T02:07:00Z</cp:lastPrinted>
  <dcterms:created xsi:type="dcterms:W3CDTF">2022-08-14T23:33:00Z</dcterms:created>
  <dcterms:modified xsi:type="dcterms:W3CDTF">2025-06-23T08:53:00Z</dcterms:modified>
</cp:coreProperties>
</file>